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042CDD" w14:textId="0C6D27C2" w:rsidR="00516FE1" w:rsidRPr="000A2BFF" w:rsidRDefault="00516FE1" w:rsidP="00D12640">
      <w:pPr>
        <w:tabs>
          <w:tab w:val="left" w:pos="1985"/>
        </w:tabs>
        <w:spacing w:after="0"/>
        <w:ind w:left="0" w:firstLine="0"/>
        <w:rPr>
          <w:rFonts w:ascii="Arial" w:eastAsia="바탕" w:hAnsi="Arial" w:cs="Arial"/>
          <w:b/>
          <w:bCs/>
          <w:sz w:val="28"/>
          <w:szCs w:val="24"/>
          <w:lang w:val="de-DE" w:eastAsia="ko-KR"/>
        </w:rPr>
      </w:pPr>
      <w:bookmarkStart w:id="0" w:name="_Hlk145670493"/>
      <w:r w:rsidRPr="000A2BFF">
        <w:rPr>
          <w:rFonts w:ascii="Arial" w:eastAsia="바탕" w:hAnsi="Arial" w:cs="Arial"/>
          <w:b/>
          <w:bCs/>
          <w:sz w:val="28"/>
          <w:szCs w:val="24"/>
          <w:lang w:val="de-DE"/>
        </w:rPr>
        <w:t>3GPP TSG RAN WG1 #</w:t>
      </w:r>
      <w:r w:rsidR="001859CB" w:rsidRPr="000A2BFF">
        <w:rPr>
          <w:rFonts w:ascii="Arial" w:eastAsia="바탕" w:hAnsi="Arial" w:cs="Arial"/>
          <w:b/>
          <w:bCs/>
          <w:sz w:val="28"/>
          <w:szCs w:val="24"/>
          <w:lang w:val="de-DE"/>
        </w:rPr>
        <w:t>11</w:t>
      </w:r>
      <w:r w:rsidR="001859CB" w:rsidRPr="000A2BFF">
        <w:rPr>
          <w:rFonts w:ascii="Arial" w:eastAsia="바탕" w:hAnsi="Arial" w:cs="Arial" w:hint="eastAsia"/>
          <w:b/>
          <w:bCs/>
          <w:sz w:val="28"/>
          <w:szCs w:val="24"/>
          <w:lang w:val="de-DE" w:eastAsia="ko-KR"/>
        </w:rPr>
        <w:t>8</w:t>
      </w:r>
      <w:r w:rsidR="003020BE" w:rsidRPr="000A2BFF">
        <w:rPr>
          <w:rFonts w:ascii="Arial" w:eastAsia="바탕" w:hAnsi="Arial" w:cs="Arial" w:hint="eastAsia"/>
          <w:b/>
          <w:bCs/>
          <w:sz w:val="28"/>
          <w:szCs w:val="24"/>
          <w:lang w:val="de-DE" w:eastAsia="ko-KR"/>
        </w:rPr>
        <w:t>bis</w:t>
      </w:r>
      <w:r w:rsidRPr="000A2BFF">
        <w:rPr>
          <w:rFonts w:ascii="Arial" w:eastAsia="바탕" w:hAnsi="Arial" w:cs="Arial"/>
          <w:b/>
          <w:bCs/>
          <w:sz w:val="28"/>
          <w:szCs w:val="24"/>
          <w:lang w:val="de-DE"/>
        </w:rPr>
        <w:tab/>
      </w:r>
      <w:r w:rsidRPr="000A2BFF">
        <w:rPr>
          <w:rFonts w:ascii="Arial" w:eastAsia="바탕" w:hAnsi="Arial" w:cs="Arial"/>
          <w:b/>
          <w:bCs/>
          <w:sz w:val="28"/>
          <w:szCs w:val="24"/>
          <w:lang w:val="de-DE"/>
        </w:rPr>
        <w:tab/>
      </w:r>
      <w:r w:rsidRPr="000A2BFF">
        <w:rPr>
          <w:rFonts w:ascii="Arial" w:eastAsia="바탕" w:hAnsi="Arial" w:cs="Arial"/>
          <w:b/>
          <w:bCs/>
          <w:sz w:val="28"/>
          <w:szCs w:val="24"/>
          <w:lang w:val="de-DE"/>
        </w:rPr>
        <w:tab/>
        <w:t xml:space="preserve">                </w:t>
      </w:r>
      <w:r w:rsidR="00D80143" w:rsidRPr="000A2BFF">
        <w:rPr>
          <w:rFonts w:ascii="Arial" w:eastAsia="바탕" w:hAnsi="Arial" w:cs="Arial"/>
          <w:b/>
          <w:bCs/>
          <w:sz w:val="28"/>
          <w:szCs w:val="24"/>
          <w:lang w:val="de-DE"/>
        </w:rPr>
        <w:t xml:space="preserve"> </w:t>
      </w:r>
      <w:r w:rsidRPr="000A2BFF">
        <w:rPr>
          <w:rFonts w:ascii="Arial" w:eastAsia="바탕" w:hAnsi="Arial" w:cs="Arial"/>
          <w:b/>
          <w:bCs/>
          <w:sz w:val="28"/>
          <w:szCs w:val="24"/>
          <w:lang w:val="de-DE"/>
        </w:rPr>
        <w:t>R1-</w:t>
      </w:r>
      <w:r w:rsidR="003020BE" w:rsidRPr="000A2BFF">
        <w:rPr>
          <w:rFonts w:ascii="Arial" w:eastAsia="바탕" w:hAnsi="Arial" w:cs="Arial"/>
          <w:b/>
          <w:bCs/>
          <w:sz w:val="28"/>
          <w:szCs w:val="24"/>
          <w:lang w:val="de-DE"/>
        </w:rPr>
        <w:t>24</w:t>
      </w:r>
      <w:r w:rsidR="000A2BFF" w:rsidRPr="000A2BFF">
        <w:rPr>
          <w:rFonts w:ascii="Arial" w:eastAsia="바탕" w:hAnsi="Arial" w:cs="Arial"/>
          <w:b/>
          <w:bCs/>
          <w:sz w:val="28"/>
          <w:szCs w:val="24"/>
          <w:lang w:val="de-DE"/>
        </w:rPr>
        <w:t>08683</w:t>
      </w:r>
    </w:p>
    <w:p w14:paraId="1F39E597" w14:textId="792EB282" w:rsidR="00516FE1" w:rsidRPr="00D12640" w:rsidRDefault="003020BE" w:rsidP="00D12640">
      <w:pPr>
        <w:tabs>
          <w:tab w:val="left" w:pos="1985"/>
        </w:tabs>
        <w:spacing w:after="0"/>
        <w:ind w:left="0" w:firstLine="0"/>
        <w:rPr>
          <w:rFonts w:ascii="Arial" w:eastAsia="바탕" w:hAnsi="Arial" w:cs="Arial"/>
          <w:b/>
          <w:bCs/>
          <w:sz w:val="28"/>
          <w:szCs w:val="24"/>
        </w:rPr>
      </w:pPr>
      <w:r>
        <w:rPr>
          <w:rFonts w:ascii="Arial" w:hAnsi="Arial" w:cs="Arial"/>
          <w:b/>
          <w:bCs/>
          <w:sz w:val="28"/>
          <w:lang w:eastAsia="ja-JP"/>
        </w:rPr>
        <w:t>Hefei</w:t>
      </w:r>
      <w:r w:rsidRPr="000C64B4">
        <w:rPr>
          <w:rFonts w:ascii="Arial" w:hAnsi="Arial" w:cs="Arial"/>
          <w:b/>
          <w:bCs/>
          <w:sz w:val="28"/>
          <w:lang w:eastAsia="ja-JP"/>
        </w:rPr>
        <w:t xml:space="preserve">, </w:t>
      </w:r>
      <w:r>
        <w:rPr>
          <w:rFonts w:ascii="Arial" w:hAnsi="Arial" w:cs="Arial"/>
          <w:b/>
          <w:bCs/>
          <w:sz w:val="28"/>
          <w:lang w:eastAsia="ja-JP"/>
        </w:rPr>
        <w:t>China, October 14</w:t>
      </w:r>
      <w:r w:rsidRPr="001859CB">
        <w:rPr>
          <w:rFonts w:ascii="Arial" w:hAnsi="Arial" w:cs="Arial" w:hint="eastAsia"/>
          <w:b/>
          <w:bCs/>
          <w:sz w:val="28"/>
          <w:vertAlign w:val="superscript"/>
          <w:lang w:eastAsia="ja-JP"/>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1859CB">
        <w:rPr>
          <w:rFonts w:ascii="Arial" w:hAnsi="Arial" w:cs="Arial" w:hint="eastAsia"/>
          <w:b/>
          <w:bCs/>
          <w:sz w:val="28"/>
          <w:vertAlign w:val="superscript"/>
          <w:lang w:eastAsia="ja-JP"/>
        </w:rPr>
        <w:t>th</w:t>
      </w:r>
      <w:r>
        <w:rPr>
          <w:rFonts w:ascii="Arial" w:hAnsi="Arial" w:cs="Arial"/>
          <w:b/>
          <w:bCs/>
          <w:sz w:val="28"/>
          <w:lang w:eastAsia="ja-JP"/>
        </w:rPr>
        <w:t xml:space="preserve">, </w:t>
      </w:r>
      <w:r w:rsidR="00516FE1" w:rsidRPr="00D12640">
        <w:rPr>
          <w:rFonts w:ascii="Arial" w:eastAsia="바탕" w:hAnsi="Arial" w:cs="Arial"/>
          <w:b/>
          <w:bCs/>
          <w:sz w:val="28"/>
          <w:szCs w:val="24"/>
        </w:rPr>
        <w:t>2024</w:t>
      </w:r>
    </w:p>
    <w:bookmarkEnd w:id="0"/>
    <w:p w14:paraId="47200AEB" w14:textId="77777777" w:rsidR="000D41C4" w:rsidRPr="003020BE" w:rsidRDefault="000D41C4" w:rsidP="00D12640">
      <w:pPr>
        <w:tabs>
          <w:tab w:val="left" w:pos="1985"/>
        </w:tabs>
        <w:spacing w:after="0"/>
        <w:ind w:left="0" w:firstLine="0"/>
        <w:rPr>
          <w:rFonts w:ascii="Arial" w:eastAsia="맑은 고딕" w:hAnsi="Arial"/>
          <w:b/>
          <w:sz w:val="24"/>
          <w:lang w:eastAsia="ko-KR"/>
        </w:rPr>
      </w:pPr>
    </w:p>
    <w:p w14:paraId="334FB070" w14:textId="2230D5B4"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3020BE">
        <w:rPr>
          <w:rFonts w:ascii="Arial" w:eastAsia="맑은 고딕" w:hAnsi="Arial" w:hint="eastAsia"/>
          <w:sz w:val="24"/>
          <w:lang w:val="en-US" w:eastAsia="ko-KR"/>
        </w:rPr>
        <w:t>1</w:t>
      </w:r>
      <w:r w:rsidR="00DC7A40">
        <w:rPr>
          <w:rFonts w:ascii="Arial" w:eastAsia="맑은 고딕" w:hAnsi="Arial"/>
          <w:sz w:val="24"/>
          <w:lang w:val="en-US" w:eastAsia="ko-KR"/>
        </w:rPr>
        <w:t>2.</w:t>
      </w:r>
      <w:r w:rsidR="003020BE">
        <w:rPr>
          <w:rFonts w:ascii="Arial" w:eastAsia="맑은 고딕" w:hAnsi="Arial" w:hint="eastAsia"/>
          <w:sz w:val="24"/>
          <w:lang w:val="en-US" w:eastAsia="ko-KR"/>
        </w:rPr>
        <w:t>1</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3BB0EC2E"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3020BE">
        <w:rPr>
          <w:rFonts w:ascii="Arial" w:eastAsiaTheme="minorEastAsia" w:hAnsi="Arial" w:hint="eastAsia"/>
          <w:sz w:val="24"/>
          <w:lang w:eastAsia="ko-KR"/>
        </w:rPr>
        <w:t>Discussion on single DCI based m</w:t>
      </w:r>
      <w:r w:rsidR="003020BE" w:rsidRPr="00950B68">
        <w:rPr>
          <w:rFonts w:ascii="Arial" w:eastAsiaTheme="minorEastAsia" w:hAnsi="Arial"/>
          <w:sz w:val="24"/>
          <w:lang w:eastAsia="ko-KR"/>
        </w:rPr>
        <w:t xml:space="preserve">ulti-cell scheduling </w:t>
      </w:r>
      <w:r w:rsidR="003020BE">
        <w:rPr>
          <w:rFonts w:ascii="Arial" w:eastAsiaTheme="minorEastAsia" w:hAnsi="Arial" w:hint="eastAsia"/>
          <w:sz w:val="24"/>
          <w:lang w:eastAsia="ko-KR"/>
        </w:rPr>
        <w:t>for Rel-19</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48C3657F" w14:textId="79684A14" w:rsidR="00516FE1" w:rsidRPr="008E1B7B" w:rsidRDefault="00516FE1" w:rsidP="00516FE1">
      <w:pPr>
        <w:spacing w:before="120" w:after="120" w:line="240" w:lineRule="auto"/>
        <w:ind w:left="0" w:firstLineChars="100" w:firstLine="220"/>
        <w:rPr>
          <w:rFonts w:eastAsia="바탕"/>
          <w:sz w:val="22"/>
          <w:szCs w:val="22"/>
          <w:lang w:eastAsia="ko-KR"/>
        </w:rPr>
      </w:pPr>
      <w:r w:rsidRPr="008E1B7B">
        <w:rPr>
          <w:rFonts w:eastAsia="바탕"/>
          <w:sz w:val="22"/>
          <w:szCs w:val="22"/>
          <w:lang w:eastAsia="ko-KR"/>
        </w:rPr>
        <w:t>In RAN#</w:t>
      </w:r>
      <w:r w:rsidR="003020BE" w:rsidRPr="008E1B7B">
        <w:rPr>
          <w:rFonts w:eastAsia="바탕"/>
          <w:sz w:val="22"/>
          <w:szCs w:val="22"/>
          <w:lang w:eastAsia="ko-KR"/>
        </w:rPr>
        <w:t>1</w:t>
      </w:r>
      <w:r w:rsidR="003020BE">
        <w:rPr>
          <w:rFonts w:eastAsia="바탕" w:hint="eastAsia"/>
          <w:sz w:val="22"/>
          <w:szCs w:val="22"/>
          <w:lang w:eastAsia="ko-KR"/>
        </w:rPr>
        <w:t>05</w:t>
      </w:r>
      <w:r w:rsidRPr="008E1B7B">
        <w:rPr>
          <w:rFonts w:eastAsia="바탕"/>
          <w:sz w:val="22"/>
          <w:szCs w:val="22"/>
          <w:lang w:eastAsia="ko-KR"/>
        </w:rPr>
        <w:t xml:space="preserve">, </w:t>
      </w:r>
      <w:r w:rsidR="00950B68">
        <w:rPr>
          <w:rFonts w:eastAsia="바탕" w:hint="eastAsia"/>
          <w:sz w:val="22"/>
          <w:szCs w:val="22"/>
          <w:lang w:eastAsia="ko-KR"/>
        </w:rPr>
        <w:t xml:space="preserve">a </w:t>
      </w:r>
      <w:r w:rsidR="003020BE">
        <w:rPr>
          <w:rFonts w:eastAsia="바탕" w:hint="eastAsia"/>
          <w:sz w:val="22"/>
          <w:szCs w:val="22"/>
          <w:lang w:eastAsia="ko-KR"/>
        </w:rPr>
        <w:t xml:space="preserve">new WI for </w:t>
      </w:r>
      <w:r w:rsidR="00950B68">
        <w:rPr>
          <w:rFonts w:eastAsia="바탕" w:hint="eastAsia"/>
          <w:sz w:val="22"/>
          <w:szCs w:val="22"/>
          <w:lang w:eastAsia="ko-KR"/>
        </w:rPr>
        <w:t>M</w:t>
      </w:r>
      <w:r w:rsidR="003020BE">
        <w:rPr>
          <w:rFonts w:eastAsia="바탕" w:hint="eastAsia"/>
          <w:sz w:val="22"/>
          <w:szCs w:val="22"/>
          <w:lang w:eastAsia="ko-KR"/>
        </w:rPr>
        <w:t>ulti-carrier enhancement</w:t>
      </w:r>
      <w:r w:rsidR="00950B68">
        <w:rPr>
          <w:rFonts w:eastAsia="바탕" w:hint="eastAsia"/>
          <w:sz w:val="22"/>
          <w:szCs w:val="22"/>
          <w:lang w:eastAsia="ko-KR"/>
        </w:rPr>
        <w:t xml:space="preserve"> (Phase 2)</w:t>
      </w:r>
      <w:r w:rsidR="003020BE">
        <w:rPr>
          <w:rFonts w:eastAsia="바탕" w:hint="eastAsia"/>
          <w:sz w:val="22"/>
          <w:szCs w:val="22"/>
          <w:lang w:eastAsia="ko-KR"/>
        </w:rPr>
        <w:t xml:space="preserve"> </w:t>
      </w:r>
      <w:r w:rsidR="00950B68">
        <w:rPr>
          <w:rFonts w:eastAsia="바탕" w:hint="eastAsia"/>
          <w:sz w:val="22"/>
          <w:szCs w:val="22"/>
          <w:lang w:eastAsia="ko-KR"/>
        </w:rPr>
        <w:t xml:space="preserve">in Rel-19 </w:t>
      </w:r>
      <w:r w:rsidR="003020BE">
        <w:rPr>
          <w:rFonts w:eastAsia="바탕" w:hint="eastAsia"/>
          <w:sz w:val="22"/>
          <w:szCs w:val="22"/>
          <w:lang w:eastAsia="ko-KR"/>
        </w:rPr>
        <w:t xml:space="preserve">was </w:t>
      </w:r>
      <w:r w:rsidR="003020BE">
        <w:rPr>
          <w:rFonts w:eastAsia="바탕"/>
          <w:sz w:val="22"/>
          <w:szCs w:val="22"/>
          <w:lang w:eastAsia="ko-KR"/>
        </w:rPr>
        <w:t>approved</w:t>
      </w:r>
      <w:r w:rsidR="003020BE">
        <w:rPr>
          <w:rFonts w:eastAsia="바탕" w:hint="eastAsia"/>
          <w:sz w:val="22"/>
          <w:szCs w:val="22"/>
          <w:lang w:eastAsia="ko-KR"/>
        </w:rPr>
        <w:t xml:space="preserve"> with following objectives</w:t>
      </w:r>
      <w:r w:rsidR="00950B68">
        <w:rPr>
          <w:rFonts w:eastAsia="바탕" w:hint="eastAsia"/>
          <w:sz w:val="22"/>
          <w:szCs w:val="22"/>
          <w:lang w:eastAsia="ko-KR"/>
        </w:rPr>
        <w:t xml:space="preserve"> related to the multi-cell scheduling with single DCI</w:t>
      </w:r>
      <w:r w:rsidR="003020BE">
        <w:rPr>
          <w:rFonts w:eastAsia="바탕" w:hint="eastAsia"/>
          <w:sz w:val="22"/>
          <w:szCs w:val="22"/>
          <w:lang w:eastAsia="ko-KR"/>
        </w:rPr>
        <w:t xml:space="preserve"> </w:t>
      </w:r>
      <w:r w:rsidR="004B5881">
        <w:rPr>
          <w:rFonts w:eastAsia="바탕" w:hint="eastAsia"/>
          <w:sz w:val="22"/>
          <w:szCs w:val="22"/>
          <w:lang w:eastAsia="ko-KR"/>
        </w:rPr>
        <w:t>[1]</w:t>
      </w:r>
      <w:r w:rsidR="00846EF5">
        <w:rPr>
          <w:rFonts w:eastAsia="바탕"/>
          <w:sz w:val="22"/>
          <w:szCs w:val="22"/>
          <w:lang w:eastAsia="ko-KR"/>
        </w:rPr>
        <w:t>.</w:t>
      </w:r>
    </w:p>
    <w:p w14:paraId="52A4B12B" w14:textId="77777777" w:rsidR="00127542" w:rsidRDefault="00127542" w:rsidP="00127542">
      <w:pPr>
        <w:spacing w:before="120" w:after="120" w:line="240" w:lineRule="auto"/>
        <w:ind w:left="284" w:hangingChars="129"/>
        <w:rPr>
          <w:rFonts w:eastAsia="바탕"/>
          <w:bCs/>
          <w:sz w:val="22"/>
          <w:szCs w:val="22"/>
          <w:lang w:eastAsia="ko-KR"/>
        </w:rPr>
      </w:pPr>
    </w:p>
    <w:tbl>
      <w:tblPr>
        <w:tblStyle w:val="a9"/>
        <w:tblW w:w="0" w:type="auto"/>
        <w:tblInd w:w="-5" w:type="dxa"/>
        <w:tblLook w:val="04A0" w:firstRow="1" w:lastRow="0" w:firstColumn="1" w:lastColumn="0" w:noHBand="0" w:noVBand="1"/>
      </w:tblPr>
      <w:tblGrid>
        <w:gridCol w:w="9633"/>
      </w:tblGrid>
      <w:tr w:rsidR="00127542" w:rsidRPr="00127542" w14:paraId="25811228" w14:textId="77777777" w:rsidTr="00127542">
        <w:tc>
          <w:tcPr>
            <w:tcW w:w="9633" w:type="dxa"/>
            <w:tcMar>
              <w:right w:w="170" w:type="dxa"/>
            </w:tcMar>
          </w:tcPr>
          <w:p w14:paraId="54A7314C" w14:textId="77777777" w:rsidR="00950B68" w:rsidRPr="00950B68" w:rsidRDefault="00950B68" w:rsidP="00950B68">
            <w:pPr>
              <w:overflowPunct w:val="0"/>
              <w:autoSpaceDE w:val="0"/>
              <w:autoSpaceDN w:val="0"/>
              <w:adjustRightInd w:val="0"/>
              <w:spacing w:after="60" w:line="240" w:lineRule="auto"/>
              <w:ind w:left="0" w:firstLine="0"/>
              <w:jc w:val="left"/>
              <w:textAlignment w:val="baseline"/>
              <w:rPr>
                <w:rFonts w:eastAsia="Yu Mincho"/>
                <w:lang w:eastAsia="en-GB"/>
              </w:rPr>
            </w:pPr>
            <w:r w:rsidRPr="00950B68">
              <w:rPr>
                <w:rFonts w:eastAsia="Yu Mincho"/>
                <w:lang w:eastAsia="en-GB"/>
              </w:rPr>
              <w:t>1. Specify the support of the following for multi-cell PUSCH/PDSCH scheduling with a single DCI [RAN1]</w:t>
            </w:r>
          </w:p>
          <w:p w14:paraId="2D1B062E" w14:textId="77777777" w:rsidR="00950B68" w:rsidRPr="00950B68" w:rsidRDefault="00950B68" w:rsidP="00950B68">
            <w:pPr>
              <w:numPr>
                <w:ilvl w:val="0"/>
                <w:numId w:val="70"/>
              </w:numPr>
              <w:overflowPunct w:val="0"/>
              <w:autoSpaceDE w:val="0"/>
              <w:autoSpaceDN w:val="0"/>
              <w:adjustRightInd w:val="0"/>
              <w:spacing w:after="60" w:line="240" w:lineRule="auto"/>
              <w:jc w:val="left"/>
              <w:textAlignment w:val="baseline"/>
              <w:rPr>
                <w:rFonts w:eastAsia="Yu Mincho"/>
                <w:lang w:val="en-US" w:eastAsia="en-GB"/>
              </w:rPr>
            </w:pPr>
            <w:r w:rsidRPr="00950B68">
              <w:rPr>
                <w:rFonts w:eastAsia="Yu Mincho"/>
                <w:lang w:val="en-US" w:eastAsia="en-GB"/>
              </w:rPr>
              <w:t xml:space="preserve">Different SCS/carrier type among co-scheduled cells by the single </w:t>
            </w:r>
            <w:r w:rsidRPr="00950B68">
              <w:rPr>
                <w:rFonts w:eastAsia="Yu Mincho"/>
                <w:lang w:eastAsia="en-GB"/>
              </w:rPr>
              <w:t>DCI</w:t>
            </w:r>
            <w:r w:rsidRPr="00950B68">
              <w:rPr>
                <w:rFonts w:eastAsia="Yu Mincho"/>
                <w:lang w:val="en-US" w:eastAsia="en-GB"/>
              </w:rPr>
              <w:t>.</w:t>
            </w:r>
          </w:p>
          <w:p w14:paraId="00C8D6D3" w14:textId="77777777" w:rsidR="00950B68" w:rsidRPr="00950B68" w:rsidRDefault="00950B68" w:rsidP="00950B68">
            <w:pPr>
              <w:numPr>
                <w:ilvl w:val="0"/>
                <w:numId w:val="70"/>
              </w:numPr>
              <w:overflowPunct w:val="0"/>
              <w:autoSpaceDE w:val="0"/>
              <w:autoSpaceDN w:val="0"/>
              <w:adjustRightInd w:val="0"/>
              <w:spacing w:after="60" w:line="240" w:lineRule="auto"/>
              <w:jc w:val="left"/>
              <w:textAlignment w:val="baseline"/>
              <w:rPr>
                <w:rFonts w:eastAsia="Yu Mincho"/>
                <w:lang w:val="en-US" w:eastAsia="en-GB"/>
              </w:rPr>
            </w:pPr>
            <w:r w:rsidRPr="00950B68">
              <w:rPr>
                <w:rFonts w:eastAsia="Yu Mincho"/>
                <w:lang w:val="en-US" w:eastAsia="en-GB"/>
              </w:rPr>
              <w:t>One or multiple PUSCHs/PDSCHs per scheduled cell by the single DCI.</w:t>
            </w:r>
          </w:p>
          <w:p w14:paraId="33E61466" w14:textId="77777777" w:rsidR="00950B68" w:rsidRPr="00950B68" w:rsidRDefault="00950B68" w:rsidP="00950B68">
            <w:pPr>
              <w:numPr>
                <w:ilvl w:val="1"/>
                <w:numId w:val="70"/>
              </w:numPr>
              <w:overflowPunct w:val="0"/>
              <w:autoSpaceDE w:val="0"/>
              <w:autoSpaceDN w:val="0"/>
              <w:adjustRightInd w:val="0"/>
              <w:spacing w:after="60" w:line="240" w:lineRule="auto"/>
              <w:jc w:val="left"/>
              <w:textAlignment w:val="baseline"/>
              <w:rPr>
                <w:rFonts w:eastAsia="Yu Mincho"/>
                <w:lang w:val="en-US" w:eastAsia="en-GB"/>
              </w:rPr>
            </w:pPr>
            <w:r w:rsidRPr="00950B68">
              <w:rPr>
                <w:rFonts w:eastAsia="Yu Mincho"/>
                <w:lang w:val="en-US" w:eastAsia="en-GB"/>
              </w:rPr>
              <w:t>The maximum number of PUSCHs/PDSCHs per scheduled cell is [4 or 8].</w:t>
            </w:r>
          </w:p>
          <w:p w14:paraId="1CA96C4B" w14:textId="77777777" w:rsidR="00950B68" w:rsidRPr="00950B68" w:rsidRDefault="00950B68" w:rsidP="00950B68">
            <w:pPr>
              <w:numPr>
                <w:ilvl w:val="1"/>
                <w:numId w:val="70"/>
              </w:numPr>
              <w:overflowPunct w:val="0"/>
              <w:autoSpaceDE w:val="0"/>
              <w:autoSpaceDN w:val="0"/>
              <w:adjustRightInd w:val="0"/>
              <w:spacing w:after="60" w:line="240" w:lineRule="auto"/>
              <w:jc w:val="left"/>
              <w:textAlignment w:val="baseline"/>
              <w:rPr>
                <w:rFonts w:eastAsia="Yu Mincho"/>
                <w:lang w:val="en-US" w:eastAsia="en-GB"/>
              </w:rPr>
            </w:pPr>
            <w:r w:rsidRPr="00950B68">
              <w:rPr>
                <w:rFonts w:eastAsia="Yu Mincho"/>
                <w:lang w:val="en-US" w:eastAsia="en-GB"/>
              </w:rPr>
              <w:t>Note: Type-1 HARQ-ACK codebook is not enhanced for Rel-19 multi-cell scheduling.</w:t>
            </w:r>
          </w:p>
          <w:p w14:paraId="2AAC330E" w14:textId="77777777" w:rsidR="00950B68" w:rsidRPr="00950B68" w:rsidRDefault="00950B68" w:rsidP="00950B68">
            <w:pPr>
              <w:numPr>
                <w:ilvl w:val="1"/>
                <w:numId w:val="70"/>
              </w:numPr>
              <w:overflowPunct w:val="0"/>
              <w:autoSpaceDE w:val="0"/>
              <w:autoSpaceDN w:val="0"/>
              <w:adjustRightInd w:val="0"/>
              <w:spacing w:after="60" w:line="240" w:lineRule="auto"/>
              <w:jc w:val="left"/>
              <w:textAlignment w:val="baseline"/>
              <w:rPr>
                <w:rFonts w:eastAsia="Yu Mincho"/>
                <w:lang w:val="en-US" w:eastAsia="en-GB"/>
              </w:rPr>
            </w:pPr>
            <w:r w:rsidRPr="00950B68">
              <w:rPr>
                <w:rFonts w:eastAsia="Yu Mincho"/>
                <w:lang w:val="en-US" w:eastAsia="en-GB"/>
              </w:rPr>
              <w:t>Note: The maximum number of sub-codebooks for Type-2 HARQ-ACK codebook is not increased for Rel-19 multi-cell scheduling.</w:t>
            </w:r>
          </w:p>
          <w:p w14:paraId="2B2F6BF4" w14:textId="77777777" w:rsidR="00950B68" w:rsidRPr="00950B68" w:rsidRDefault="00950B68" w:rsidP="00950B68">
            <w:pPr>
              <w:numPr>
                <w:ilvl w:val="1"/>
                <w:numId w:val="70"/>
              </w:numPr>
              <w:overflowPunct w:val="0"/>
              <w:autoSpaceDE w:val="0"/>
              <w:autoSpaceDN w:val="0"/>
              <w:adjustRightInd w:val="0"/>
              <w:spacing w:after="60" w:line="240" w:lineRule="auto"/>
              <w:jc w:val="left"/>
              <w:textAlignment w:val="baseline"/>
              <w:rPr>
                <w:rFonts w:eastAsia="Yu Mincho"/>
                <w:lang w:val="en-US" w:eastAsia="en-GB"/>
              </w:rPr>
            </w:pPr>
            <w:r w:rsidRPr="00950B68">
              <w:rPr>
                <w:rFonts w:eastAsia="Yu Mincho"/>
                <w:lang w:val="en-US" w:eastAsia="en-GB"/>
              </w:rPr>
              <w:t>Note: UE does not expect to be configured with both single-cell multi-PUSCH/PDSCH scheduling and multi-cell multi-PUSCH/PDSCH scheduling on the same or different cells within a same PUCCH group.</w:t>
            </w:r>
          </w:p>
          <w:p w14:paraId="3F5B1D55" w14:textId="61DACC19" w:rsidR="00127542" w:rsidRPr="00950B68" w:rsidRDefault="00950B68" w:rsidP="00950B68">
            <w:pPr>
              <w:numPr>
                <w:ilvl w:val="0"/>
                <w:numId w:val="70"/>
              </w:numPr>
              <w:overflowPunct w:val="0"/>
              <w:autoSpaceDE w:val="0"/>
              <w:autoSpaceDN w:val="0"/>
              <w:adjustRightInd w:val="0"/>
              <w:spacing w:after="60" w:line="240" w:lineRule="auto"/>
              <w:jc w:val="left"/>
              <w:textAlignment w:val="baseline"/>
              <w:rPr>
                <w:rFonts w:eastAsia="Yu Mincho"/>
                <w:lang w:val="en-US" w:eastAsia="en-GB"/>
              </w:rPr>
            </w:pPr>
            <w:r w:rsidRPr="00950B68">
              <w:rPr>
                <w:rFonts w:eastAsia="Yu Mincho"/>
                <w:lang w:val="en-US" w:eastAsia="en-GB"/>
              </w:rPr>
              <w:t>Note: No new DCI format is introduced.</w:t>
            </w:r>
          </w:p>
        </w:tc>
      </w:tr>
    </w:tbl>
    <w:p w14:paraId="06955F2D" w14:textId="77777777" w:rsidR="00127542" w:rsidRDefault="00127542" w:rsidP="00127542">
      <w:pPr>
        <w:spacing w:before="120" w:after="120" w:line="240" w:lineRule="auto"/>
        <w:ind w:left="284" w:hangingChars="129"/>
        <w:rPr>
          <w:rFonts w:eastAsia="바탕"/>
          <w:bCs/>
          <w:sz w:val="22"/>
          <w:szCs w:val="22"/>
          <w:lang w:eastAsia="ko-KR"/>
        </w:rPr>
      </w:pPr>
    </w:p>
    <w:p w14:paraId="3C93724D" w14:textId="14A1010A" w:rsidR="00110CB7" w:rsidRDefault="00846EF5" w:rsidP="00846EF5">
      <w:pPr>
        <w:spacing w:before="120" w:after="120" w:line="240" w:lineRule="auto"/>
        <w:ind w:left="0" w:firstLineChars="100" w:firstLine="220"/>
        <w:rPr>
          <w:rFonts w:eastAsia="바탕"/>
          <w:bCs/>
          <w:sz w:val="22"/>
          <w:szCs w:val="22"/>
          <w:lang w:val="en-US" w:eastAsia="ko-KR"/>
        </w:rPr>
      </w:pPr>
      <w:r w:rsidRPr="006E334C">
        <w:rPr>
          <w:rFonts w:eastAsia="바탕"/>
          <w:sz w:val="22"/>
          <w:szCs w:val="22"/>
          <w:lang w:eastAsia="ko-KR"/>
        </w:rPr>
        <w:t>I</w:t>
      </w:r>
      <w:r w:rsidRPr="006E334C">
        <w:rPr>
          <w:rFonts w:eastAsia="바탕"/>
          <w:bCs/>
          <w:sz w:val="22"/>
          <w:szCs w:val="22"/>
          <w:lang w:val="en-US" w:eastAsia="ko-KR"/>
        </w:rPr>
        <w:t xml:space="preserve">n this </w:t>
      </w:r>
      <w:r w:rsidR="00BF6DDD">
        <w:rPr>
          <w:rFonts w:eastAsia="바탕" w:hint="eastAsia"/>
          <w:sz w:val="22"/>
          <w:szCs w:val="22"/>
          <w:lang w:eastAsia="ko-KR"/>
        </w:rPr>
        <w:t>contribution</w:t>
      </w:r>
      <w:r w:rsidRPr="006E334C">
        <w:rPr>
          <w:rFonts w:eastAsia="바탕"/>
          <w:bCs/>
          <w:sz w:val="22"/>
          <w:szCs w:val="22"/>
          <w:lang w:val="en-US" w:eastAsia="ko-KR"/>
        </w:rPr>
        <w:t xml:space="preserve">, </w:t>
      </w:r>
      <w:r w:rsidRPr="00A45676">
        <w:rPr>
          <w:rFonts w:eastAsia="바탕"/>
          <w:bCs/>
          <w:sz w:val="22"/>
          <w:szCs w:val="22"/>
          <w:lang w:val="en-US" w:eastAsia="ko-KR"/>
        </w:rPr>
        <w:t xml:space="preserve">we </w:t>
      </w:r>
      <w:r w:rsidR="00950B68">
        <w:rPr>
          <w:rFonts w:eastAsia="바탕" w:hint="eastAsia"/>
          <w:bCs/>
          <w:sz w:val="22"/>
          <w:szCs w:val="22"/>
          <w:lang w:val="en-US" w:eastAsia="ko-KR"/>
        </w:rPr>
        <w:t xml:space="preserve">identify and </w:t>
      </w:r>
      <w:r w:rsidRPr="00A45676">
        <w:rPr>
          <w:rFonts w:eastAsia="바탕"/>
          <w:bCs/>
          <w:sz w:val="22"/>
          <w:szCs w:val="22"/>
          <w:lang w:val="en-US" w:eastAsia="ko-KR"/>
        </w:rPr>
        <w:t>discuss</w:t>
      </w:r>
      <w:r>
        <w:rPr>
          <w:rFonts w:eastAsia="바탕"/>
          <w:bCs/>
          <w:sz w:val="22"/>
          <w:szCs w:val="22"/>
          <w:lang w:val="en-US" w:eastAsia="ko-KR"/>
        </w:rPr>
        <w:t xml:space="preserve"> </w:t>
      </w:r>
      <w:r w:rsidR="00950B68">
        <w:rPr>
          <w:rFonts w:eastAsia="바탕" w:hint="eastAsia"/>
          <w:bCs/>
          <w:sz w:val="22"/>
          <w:szCs w:val="22"/>
          <w:lang w:val="en-US" w:eastAsia="ko-KR"/>
        </w:rPr>
        <w:t xml:space="preserve">several issues on single DCI based multi-cell </w:t>
      </w:r>
      <w:r w:rsidR="00110CB7">
        <w:rPr>
          <w:rFonts w:eastAsia="바탕" w:hint="eastAsia"/>
          <w:bCs/>
          <w:sz w:val="22"/>
          <w:szCs w:val="22"/>
          <w:lang w:val="en-US" w:eastAsia="ko-KR"/>
        </w:rPr>
        <w:t xml:space="preserve">PUSCH/PDSCH </w:t>
      </w:r>
      <w:r w:rsidR="00950B68">
        <w:rPr>
          <w:rFonts w:eastAsia="바탕" w:hint="eastAsia"/>
          <w:bCs/>
          <w:sz w:val="22"/>
          <w:szCs w:val="22"/>
          <w:lang w:val="en-US" w:eastAsia="ko-KR"/>
        </w:rPr>
        <w:t>scheduling</w:t>
      </w:r>
      <w:r w:rsidR="00110CB7">
        <w:rPr>
          <w:rFonts w:eastAsia="바탕" w:hint="eastAsia"/>
          <w:bCs/>
          <w:sz w:val="22"/>
          <w:szCs w:val="22"/>
          <w:lang w:val="en-US" w:eastAsia="ko-KR"/>
        </w:rPr>
        <w:t xml:space="preserve"> for Rel-19, with consideration of supporting different SCS among co-scheduled cells and scheduling multiple PUSCHs/PDSCHs per scheduled cell. </w:t>
      </w:r>
    </w:p>
    <w:p w14:paraId="7A6E7447" w14:textId="77777777" w:rsidR="00753D3C" w:rsidRPr="002832C2" w:rsidRDefault="00753D3C" w:rsidP="003D70FD">
      <w:pPr>
        <w:spacing w:before="120" w:after="120" w:line="240" w:lineRule="auto"/>
        <w:ind w:left="0" w:firstLineChars="100" w:firstLine="220"/>
        <w:rPr>
          <w:rFonts w:eastAsia="바탕"/>
          <w:sz w:val="22"/>
          <w:szCs w:val="22"/>
          <w:lang w:eastAsia="ko-KR"/>
        </w:rPr>
      </w:pPr>
    </w:p>
    <w:p w14:paraId="1184080A" w14:textId="7304C75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r w:rsidR="00DC4939">
        <w:rPr>
          <w:rFonts w:eastAsia="바탕" w:cs="Arial" w:hint="eastAsia"/>
          <w:b/>
          <w:bCs/>
          <w:lang w:val="en-US" w:eastAsia="ko-KR"/>
        </w:rPr>
        <w:t>s</w:t>
      </w:r>
    </w:p>
    <w:p w14:paraId="77EECC5E" w14:textId="77777777" w:rsidR="00D80143" w:rsidRPr="00A45676" w:rsidRDefault="00D80143" w:rsidP="00A45676">
      <w:pPr>
        <w:spacing w:before="120" w:after="120" w:line="240" w:lineRule="auto"/>
        <w:ind w:left="0" w:firstLineChars="100" w:firstLine="200"/>
        <w:rPr>
          <w:rFonts w:eastAsiaTheme="minorEastAsia"/>
          <w:lang w:val="en-US" w:eastAsia="ko-KR"/>
        </w:rPr>
      </w:pPr>
    </w:p>
    <w:p w14:paraId="432ECBC0" w14:textId="4F38E9C8" w:rsidR="00F37D87" w:rsidRDefault="0024149E" w:rsidP="00F37D87">
      <w:pPr>
        <w:pStyle w:val="2"/>
        <w:numPr>
          <w:ilvl w:val="1"/>
          <w:numId w:val="1"/>
        </w:numPr>
        <w:rPr>
          <w:rFonts w:eastAsia="바탕" w:cs="Arial"/>
          <w:b/>
          <w:bCs/>
          <w:sz w:val="24"/>
          <w:lang w:val="en-US" w:eastAsia="ko-KR"/>
        </w:rPr>
      </w:pPr>
      <w:r>
        <w:rPr>
          <w:rFonts w:eastAsia="바탕" w:cs="Arial" w:hint="eastAsia"/>
          <w:b/>
          <w:bCs/>
          <w:sz w:val="24"/>
          <w:lang w:val="en-US" w:eastAsia="ko-KR"/>
        </w:rPr>
        <w:t xml:space="preserve">Issue 1: </w:t>
      </w:r>
      <w:r w:rsidR="002A5E16">
        <w:rPr>
          <w:rFonts w:eastAsia="바탕" w:cs="Arial" w:hint="eastAsia"/>
          <w:b/>
          <w:bCs/>
          <w:sz w:val="24"/>
          <w:lang w:val="en-US" w:eastAsia="ko-KR"/>
        </w:rPr>
        <w:t xml:space="preserve">Configuration of multi-cell </w:t>
      </w:r>
      <w:r>
        <w:rPr>
          <w:rFonts w:eastAsia="바탕" w:cs="Arial" w:hint="eastAsia"/>
          <w:b/>
          <w:bCs/>
          <w:sz w:val="24"/>
          <w:lang w:val="en-US" w:eastAsia="ko-KR"/>
        </w:rPr>
        <w:t>TDRA table</w:t>
      </w:r>
    </w:p>
    <w:p w14:paraId="02AA6F2B" w14:textId="52741EBD" w:rsidR="00DC4939" w:rsidRDefault="00DC4939" w:rsidP="00BF341A">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n Rel-18</w:t>
      </w:r>
      <w:r w:rsidR="00B910BA">
        <w:rPr>
          <w:rFonts w:eastAsia="바탕" w:hint="eastAsia"/>
          <w:sz w:val="22"/>
          <w:szCs w:val="22"/>
          <w:lang w:eastAsia="ko-KR"/>
        </w:rPr>
        <w:t xml:space="preserve"> multi-cell scheduling</w:t>
      </w:r>
      <w:r>
        <w:rPr>
          <w:rFonts w:eastAsia="바탕" w:hint="eastAsia"/>
          <w:sz w:val="22"/>
          <w:szCs w:val="22"/>
          <w:lang w:eastAsia="ko-KR"/>
        </w:rPr>
        <w:t xml:space="preserve">, TDRA table for </w:t>
      </w:r>
      <w:r w:rsidR="00D169CD">
        <w:rPr>
          <w:rFonts w:eastAsia="바탕" w:hint="eastAsia"/>
          <w:sz w:val="22"/>
          <w:szCs w:val="22"/>
          <w:lang w:eastAsia="ko-KR"/>
        </w:rPr>
        <w:t>DCI 0_3/1_3</w:t>
      </w:r>
      <w:r>
        <w:rPr>
          <w:rFonts w:eastAsia="바탕" w:hint="eastAsia"/>
          <w:sz w:val="22"/>
          <w:szCs w:val="22"/>
          <w:lang w:eastAsia="ko-KR"/>
        </w:rPr>
        <w:t xml:space="preserve"> is configured by RRC and each row in the table contains TDRA indexes for all co-scheduled cells </w:t>
      </w:r>
      <w:r w:rsidR="00B910BA">
        <w:rPr>
          <w:rFonts w:eastAsia="바탕" w:hint="eastAsia"/>
          <w:sz w:val="22"/>
          <w:szCs w:val="22"/>
          <w:lang w:eastAsia="ko-KR"/>
        </w:rPr>
        <w:t xml:space="preserve">(specifically, one TDRA index corresponding to one </w:t>
      </w:r>
      <w:r w:rsidR="00B910BA">
        <w:rPr>
          <w:rFonts w:eastAsia="바탕" w:hint="eastAsia"/>
          <w:sz w:val="22"/>
          <w:szCs w:val="22"/>
          <w:lang w:eastAsia="ko-KR"/>
        </w:rPr>
        <w:lastRenderedPageBreak/>
        <w:t xml:space="preserve">set of TDRA parameters (e.g. K0/K2, SLIV, mapping type) per scheduled cell) </w:t>
      </w:r>
      <w:r>
        <w:rPr>
          <w:rFonts w:eastAsia="바탕" w:hint="eastAsia"/>
          <w:sz w:val="22"/>
          <w:szCs w:val="22"/>
          <w:lang w:eastAsia="ko-KR"/>
        </w:rPr>
        <w:t xml:space="preserve">where </w:t>
      </w:r>
      <w:r w:rsidR="00D169CD">
        <w:rPr>
          <w:rFonts w:eastAsia="바탕" w:hint="eastAsia"/>
          <w:sz w:val="22"/>
          <w:szCs w:val="22"/>
          <w:lang w:eastAsia="ko-KR"/>
        </w:rPr>
        <w:t>TDRA index for a cell</w:t>
      </w:r>
      <w:r w:rsidR="00B910BA">
        <w:rPr>
          <w:rFonts w:eastAsia="바탕" w:hint="eastAsia"/>
          <w:sz w:val="22"/>
          <w:szCs w:val="22"/>
          <w:lang w:eastAsia="ko-KR"/>
        </w:rPr>
        <w:t xml:space="preserve"> </w:t>
      </w:r>
      <w:r w:rsidR="00D169CD">
        <w:rPr>
          <w:rFonts w:eastAsia="바탕" w:hint="eastAsia"/>
          <w:sz w:val="22"/>
          <w:szCs w:val="22"/>
          <w:lang w:eastAsia="ko-KR"/>
        </w:rPr>
        <w:t xml:space="preserve">points to a corresponding </w:t>
      </w:r>
      <w:r w:rsidR="00800F6C">
        <w:rPr>
          <w:rFonts w:eastAsia="바탕" w:hint="eastAsia"/>
          <w:sz w:val="22"/>
          <w:szCs w:val="22"/>
          <w:lang w:eastAsia="ko-KR"/>
        </w:rPr>
        <w:t xml:space="preserve">row (i.e., a </w:t>
      </w:r>
      <w:r w:rsidR="00D169CD">
        <w:rPr>
          <w:rFonts w:eastAsia="바탕" w:hint="eastAsia"/>
          <w:sz w:val="22"/>
          <w:szCs w:val="22"/>
          <w:lang w:eastAsia="ko-KR"/>
        </w:rPr>
        <w:t>set of TDRA parameters</w:t>
      </w:r>
      <w:r w:rsidR="00800F6C">
        <w:rPr>
          <w:rFonts w:eastAsia="바탕" w:hint="eastAsia"/>
          <w:sz w:val="22"/>
          <w:szCs w:val="22"/>
          <w:lang w:eastAsia="ko-KR"/>
        </w:rPr>
        <w:t xml:space="preserve"> in the row)</w:t>
      </w:r>
      <w:r w:rsidR="00A41A97">
        <w:rPr>
          <w:rFonts w:eastAsia="바탕" w:hint="eastAsia"/>
          <w:sz w:val="22"/>
          <w:szCs w:val="22"/>
          <w:lang w:eastAsia="ko-KR"/>
        </w:rPr>
        <w:t xml:space="preserve"> </w:t>
      </w:r>
      <w:r w:rsidR="00D169CD">
        <w:rPr>
          <w:rFonts w:eastAsia="바탕" w:hint="eastAsia"/>
          <w:sz w:val="22"/>
          <w:szCs w:val="22"/>
          <w:lang w:eastAsia="ko-KR"/>
        </w:rPr>
        <w:t>in the TDRA table applicable for DCI 0_1/1_1. For Rel-19</w:t>
      </w:r>
      <w:r w:rsidR="00B910BA">
        <w:rPr>
          <w:rFonts w:eastAsia="바탕" w:hint="eastAsia"/>
          <w:sz w:val="22"/>
          <w:szCs w:val="22"/>
          <w:lang w:eastAsia="ko-KR"/>
        </w:rPr>
        <w:t xml:space="preserve"> multi-cell scheduling</w:t>
      </w:r>
      <w:r w:rsidR="00D169CD">
        <w:rPr>
          <w:rFonts w:eastAsia="바탕" w:hint="eastAsia"/>
          <w:sz w:val="22"/>
          <w:szCs w:val="22"/>
          <w:lang w:eastAsia="ko-KR"/>
        </w:rPr>
        <w:t xml:space="preserve">, </w:t>
      </w:r>
      <w:r w:rsidR="00B910BA">
        <w:rPr>
          <w:rFonts w:eastAsia="바탕" w:hint="eastAsia"/>
          <w:sz w:val="22"/>
          <w:szCs w:val="22"/>
          <w:lang w:eastAsia="ko-KR"/>
        </w:rPr>
        <w:t>each row in TDRA table</w:t>
      </w:r>
      <w:r w:rsidR="00800F6C">
        <w:rPr>
          <w:rFonts w:eastAsia="바탕" w:hint="eastAsia"/>
          <w:sz w:val="22"/>
          <w:szCs w:val="22"/>
          <w:lang w:eastAsia="ko-KR"/>
        </w:rPr>
        <w:t xml:space="preserve"> for DCI 0_3/1_3</w:t>
      </w:r>
      <w:r w:rsidR="00B910BA">
        <w:rPr>
          <w:rFonts w:eastAsia="바탕" w:hint="eastAsia"/>
          <w:sz w:val="22"/>
          <w:szCs w:val="22"/>
          <w:lang w:eastAsia="ko-KR"/>
        </w:rPr>
        <w:t xml:space="preserve"> needs to contain </w:t>
      </w:r>
      <w:r w:rsidR="00A41A97">
        <w:rPr>
          <w:rFonts w:eastAsia="바탕" w:hint="eastAsia"/>
          <w:sz w:val="22"/>
          <w:szCs w:val="22"/>
          <w:lang w:eastAsia="ko-KR"/>
        </w:rPr>
        <w:t>multiple sets of TDRA parameters for the cell configured with multi-PUSCH/PDSCH scheduling</w:t>
      </w:r>
      <w:r w:rsidR="000527B6">
        <w:rPr>
          <w:rFonts w:eastAsia="바탕" w:hint="eastAsia"/>
          <w:sz w:val="22"/>
          <w:szCs w:val="22"/>
          <w:lang w:eastAsia="ko-KR"/>
        </w:rPr>
        <w:t xml:space="preserve"> (by DCI 0_3/1_3)</w:t>
      </w:r>
      <w:r w:rsidR="00A41A97">
        <w:rPr>
          <w:rFonts w:eastAsia="바탕" w:hint="eastAsia"/>
          <w:sz w:val="22"/>
          <w:szCs w:val="22"/>
          <w:lang w:eastAsia="ko-KR"/>
        </w:rPr>
        <w:t xml:space="preserve">, however, </w:t>
      </w:r>
      <w:r w:rsidR="000527B6">
        <w:rPr>
          <w:rFonts w:eastAsia="바탕" w:hint="eastAsia"/>
          <w:sz w:val="22"/>
          <w:szCs w:val="22"/>
          <w:lang w:eastAsia="ko-KR"/>
        </w:rPr>
        <w:t xml:space="preserve">since </w:t>
      </w:r>
      <w:r w:rsidR="00800F6C">
        <w:rPr>
          <w:rFonts w:eastAsia="바탕" w:hint="eastAsia"/>
          <w:sz w:val="22"/>
          <w:szCs w:val="22"/>
          <w:lang w:eastAsia="ko-KR"/>
        </w:rPr>
        <w:t>single-cell multi-PUSCH/PDSCH scheduling</w:t>
      </w:r>
      <w:r w:rsidR="000527B6">
        <w:rPr>
          <w:rFonts w:eastAsia="바탕" w:hint="eastAsia"/>
          <w:sz w:val="22"/>
          <w:szCs w:val="22"/>
          <w:lang w:eastAsia="ko-KR"/>
        </w:rPr>
        <w:t xml:space="preserve"> (by DCI 0_1/1_1)</w:t>
      </w:r>
      <w:r w:rsidR="00800F6C">
        <w:rPr>
          <w:rFonts w:eastAsia="바탕" w:hint="eastAsia"/>
          <w:sz w:val="22"/>
          <w:szCs w:val="22"/>
          <w:lang w:eastAsia="ko-KR"/>
        </w:rPr>
        <w:t xml:space="preserve"> </w:t>
      </w:r>
      <w:r w:rsidR="00800F6C">
        <w:rPr>
          <w:rFonts w:eastAsia="바탕"/>
          <w:sz w:val="22"/>
          <w:szCs w:val="22"/>
          <w:lang w:eastAsia="ko-KR"/>
        </w:rPr>
        <w:t>cannot</w:t>
      </w:r>
      <w:r w:rsidR="00800F6C">
        <w:rPr>
          <w:rFonts w:eastAsia="바탕" w:hint="eastAsia"/>
          <w:sz w:val="22"/>
          <w:szCs w:val="22"/>
          <w:lang w:eastAsia="ko-KR"/>
        </w:rPr>
        <w:t xml:space="preserve"> be configured for the cell according to Note in the </w:t>
      </w:r>
      <w:r w:rsidR="000D2F8B">
        <w:rPr>
          <w:rFonts w:eastAsia="바탕" w:hint="eastAsia"/>
          <w:sz w:val="22"/>
          <w:szCs w:val="22"/>
          <w:lang w:eastAsia="ko-KR"/>
        </w:rPr>
        <w:t>above</w:t>
      </w:r>
      <w:r w:rsidR="00800F6C">
        <w:rPr>
          <w:rFonts w:eastAsia="바탕" w:hint="eastAsia"/>
          <w:sz w:val="22"/>
          <w:szCs w:val="22"/>
          <w:lang w:eastAsia="ko-KR"/>
        </w:rPr>
        <w:t xml:space="preserve"> WID</w:t>
      </w:r>
      <w:r w:rsidR="000D2F8B">
        <w:rPr>
          <w:rFonts w:eastAsia="바탕" w:hint="eastAsia"/>
          <w:sz w:val="22"/>
          <w:szCs w:val="22"/>
          <w:lang w:eastAsia="ko-KR"/>
        </w:rPr>
        <w:t xml:space="preserve">, each row in the TDRA table applicable for DCI 0_1/1_1 for the cell corresponds/points to only one set of TDRA parameters. </w:t>
      </w:r>
    </w:p>
    <w:p w14:paraId="61F375EE" w14:textId="77777777" w:rsidR="00AE61F8" w:rsidRDefault="00AE61F8" w:rsidP="00BF341A">
      <w:pPr>
        <w:spacing w:before="120" w:after="120" w:line="240" w:lineRule="auto"/>
        <w:ind w:left="0" w:firstLineChars="100" w:firstLine="220"/>
        <w:rPr>
          <w:rFonts w:eastAsia="바탕"/>
          <w:sz w:val="22"/>
          <w:szCs w:val="22"/>
          <w:lang w:eastAsia="ko-KR"/>
        </w:rPr>
      </w:pPr>
    </w:p>
    <w:p w14:paraId="1EE04FA7" w14:textId="05BDF9E9" w:rsidR="000D2F8B" w:rsidRPr="00800F6C" w:rsidRDefault="005F239E" w:rsidP="00BF341A">
      <w:pPr>
        <w:spacing w:before="120" w:after="120" w:line="240" w:lineRule="auto"/>
        <w:ind w:left="0" w:firstLineChars="100" w:firstLine="220"/>
        <w:rPr>
          <w:rFonts w:eastAsia="바탕"/>
          <w:sz w:val="22"/>
          <w:szCs w:val="22"/>
          <w:lang w:eastAsia="ko-KR"/>
        </w:rPr>
      </w:pPr>
      <w:r>
        <w:rPr>
          <w:rFonts w:eastAsia="바탕"/>
          <w:sz w:val="22"/>
          <w:szCs w:val="22"/>
          <w:lang w:eastAsia="ko-KR"/>
        </w:rPr>
        <w:t>G</w:t>
      </w:r>
      <w:r>
        <w:rPr>
          <w:rFonts w:eastAsia="바탕" w:hint="eastAsia"/>
          <w:sz w:val="22"/>
          <w:szCs w:val="22"/>
          <w:lang w:eastAsia="ko-KR"/>
        </w:rPr>
        <w:t>iven this</w:t>
      </w:r>
      <w:r w:rsidR="002A7684">
        <w:rPr>
          <w:rFonts w:eastAsia="바탕" w:hint="eastAsia"/>
          <w:sz w:val="22"/>
          <w:szCs w:val="22"/>
          <w:lang w:eastAsia="ko-KR"/>
        </w:rPr>
        <w:t xml:space="preserve">, it is necessary to discuss how to configure multiple sets of TDRA parameters for the cell configured with multi-PUSCH/PDSCH scheduling </w:t>
      </w:r>
      <w:r w:rsidR="000527B6">
        <w:rPr>
          <w:rFonts w:eastAsia="바탕" w:hint="eastAsia"/>
          <w:sz w:val="22"/>
          <w:szCs w:val="22"/>
          <w:lang w:eastAsia="ko-KR"/>
        </w:rPr>
        <w:t xml:space="preserve">(by DCI 0_3/1_3) </w:t>
      </w:r>
      <w:r w:rsidR="002A7684">
        <w:rPr>
          <w:rFonts w:eastAsia="바탕" w:hint="eastAsia"/>
          <w:sz w:val="22"/>
          <w:szCs w:val="22"/>
          <w:lang w:eastAsia="ko-KR"/>
        </w:rPr>
        <w:t>within each row in the multi-cell TDRA table for DCI 0_3/1_3 (e.g. configuring additional TDRA table for the cell with each row in the table containing (one or) multiple sets of TDRA parameters, or configuring (one or) multiple TDRA indexes (pointing to corresponding multiple rows in the TDRA table for DCI 0_1/1_1) for the cell)</w:t>
      </w:r>
      <w:r w:rsidR="00280BC0">
        <w:rPr>
          <w:rFonts w:eastAsia="바탕" w:hint="eastAsia"/>
          <w:sz w:val="22"/>
          <w:szCs w:val="22"/>
          <w:lang w:eastAsia="ko-KR"/>
        </w:rPr>
        <w:t xml:space="preserve">. </w:t>
      </w:r>
    </w:p>
    <w:p w14:paraId="5842A3DA" w14:textId="77777777" w:rsidR="005D11C4" w:rsidRDefault="005D11C4" w:rsidP="00BF341A">
      <w:pPr>
        <w:spacing w:before="120" w:after="120" w:line="240" w:lineRule="auto"/>
        <w:ind w:left="0" w:firstLineChars="100" w:firstLine="220"/>
        <w:rPr>
          <w:rFonts w:eastAsia="바탕"/>
          <w:sz w:val="22"/>
          <w:szCs w:val="22"/>
          <w:lang w:eastAsia="ko-KR"/>
        </w:rPr>
      </w:pPr>
    </w:p>
    <w:p w14:paraId="201A4E90" w14:textId="52673664" w:rsidR="00BB5736" w:rsidRPr="002F135C" w:rsidRDefault="00BB5736" w:rsidP="0024149E">
      <w:pPr>
        <w:spacing w:before="120" w:after="120" w:line="240" w:lineRule="auto"/>
        <w:ind w:left="0" w:firstLine="0"/>
        <w:rPr>
          <w:b/>
          <w:sz w:val="22"/>
          <w:szCs w:val="22"/>
          <w:lang w:eastAsia="ko-KR"/>
        </w:rPr>
      </w:pPr>
      <w:r w:rsidRPr="00BF6DDD">
        <w:rPr>
          <w:rFonts w:eastAsia="바탕"/>
          <w:b/>
          <w:sz w:val="22"/>
          <w:szCs w:val="22"/>
          <w:u w:val="single"/>
          <w:lang w:eastAsia="ko-KR"/>
        </w:rPr>
        <w:t>Proposal #1</w:t>
      </w:r>
      <w:r w:rsidRPr="00BF6DDD">
        <w:rPr>
          <w:rFonts w:eastAsia="바탕"/>
          <w:b/>
          <w:sz w:val="22"/>
          <w:szCs w:val="22"/>
          <w:lang w:eastAsia="ko-KR"/>
        </w:rPr>
        <w:t xml:space="preserve">: </w:t>
      </w:r>
      <w:r w:rsidR="002F135C" w:rsidRPr="002F135C">
        <w:rPr>
          <w:rFonts w:eastAsia="바탕" w:hint="eastAsia"/>
          <w:b/>
          <w:sz w:val="22"/>
          <w:szCs w:val="22"/>
          <w:lang w:eastAsia="ko-KR"/>
        </w:rPr>
        <w:t>D</w:t>
      </w:r>
      <w:r w:rsidR="002F135C" w:rsidRPr="00BF6DDD">
        <w:rPr>
          <w:rFonts w:eastAsia="바탕" w:hint="eastAsia"/>
          <w:b/>
          <w:sz w:val="22"/>
          <w:szCs w:val="22"/>
          <w:lang w:eastAsia="ko-KR"/>
        </w:rPr>
        <w:t>iscuss how to configure multiple sets of TDRA parameters for the cell configured with multi-PUSCH/PDSCH scheduling (by DCI 0_3/1_3)</w:t>
      </w:r>
      <w:r w:rsidR="00BF6DDD">
        <w:rPr>
          <w:rFonts w:eastAsia="바탕" w:hint="eastAsia"/>
          <w:b/>
          <w:sz w:val="22"/>
          <w:szCs w:val="22"/>
          <w:lang w:eastAsia="ko-KR"/>
        </w:rPr>
        <w:t>,</w:t>
      </w:r>
      <w:r w:rsidR="002F135C" w:rsidRPr="00BF6DDD">
        <w:rPr>
          <w:rFonts w:eastAsia="바탕" w:hint="eastAsia"/>
          <w:b/>
          <w:sz w:val="22"/>
          <w:szCs w:val="22"/>
          <w:lang w:eastAsia="ko-KR"/>
        </w:rPr>
        <w:t xml:space="preserve"> within each row in the multi-cell TDRA table </w:t>
      </w:r>
      <w:r w:rsidR="002F135C">
        <w:rPr>
          <w:rFonts w:eastAsia="바탕" w:hint="eastAsia"/>
          <w:b/>
          <w:sz w:val="22"/>
          <w:szCs w:val="22"/>
          <w:lang w:eastAsia="ko-KR"/>
        </w:rPr>
        <w:t>associated with</w:t>
      </w:r>
      <w:r w:rsidR="002F135C" w:rsidRPr="00BF6DDD">
        <w:rPr>
          <w:rFonts w:eastAsia="바탕" w:hint="eastAsia"/>
          <w:b/>
          <w:sz w:val="22"/>
          <w:szCs w:val="22"/>
          <w:lang w:eastAsia="ko-KR"/>
        </w:rPr>
        <w:t xml:space="preserve"> DCI 0_3/1_3</w:t>
      </w:r>
      <w:r w:rsidR="002F135C">
        <w:rPr>
          <w:rFonts w:eastAsia="바탕" w:hint="eastAsia"/>
          <w:b/>
          <w:sz w:val="22"/>
          <w:szCs w:val="22"/>
          <w:lang w:eastAsia="ko-KR"/>
        </w:rPr>
        <w:t>.</w:t>
      </w:r>
    </w:p>
    <w:p w14:paraId="44AD0731" w14:textId="77777777" w:rsidR="008F32B7" w:rsidRPr="000D74B6" w:rsidRDefault="008F32B7" w:rsidP="003F572E">
      <w:pPr>
        <w:spacing w:before="120" w:after="120" w:line="240" w:lineRule="auto"/>
        <w:ind w:left="0" w:firstLineChars="100" w:firstLine="220"/>
        <w:rPr>
          <w:rFonts w:eastAsia="바탕"/>
          <w:sz w:val="22"/>
          <w:szCs w:val="22"/>
          <w:lang w:eastAsia="ko-KR"/>
        </w:rPr>
      </w:pPr>
    </w:p>
    <w:p w14:paraId="2D17094F" w14:textId="67592F05" w:rsidR="00F37D87" w:rsidRPr="00F37D87" w:rsidRDefault="0024149E" w:rsidP="00F37D87">
      <w:pPr>
        <w:pStyle w:val="2"/>
        <w:numPr>
          <w:ilvl w:val="1"/>
          <w:numId w:val="1"/>
        </w:numPr>
        <w:rPr>
          <w:rFonts w:eastAsia="바탕" w:cs="Arial"/>
          <w:b/>
          <w:bCs/>
          <w:sz w:val="24"/>
          <w:lang w:val="en-US" w:eastAsia="ko-KR"/>
        </w:rPr>
      </w:pPr>
      <w:r>
        <w:rPr>
          <w:rFonts w:eastAsia="바탕" w:cs="Arial" w:hint="eastAsia"/>
          <w:b/>
          <w:bCs/>
          <w:sz w:val="24"/>
          <w:lang w:val="en-US" w:eastAsia="ko-KR"/>
        </w:rPr>
        <w:t xml:space="preserve">Issue 2: </w:t>
      </w:r>
      <w:r w:rsidR="002A5E16">
        <w:rPr>
          <w:rFonts w:eastAsia="바탕" w:cs="Arial" w:hint="eastAsia"/>
          <w:b/>
          <w:bCs/>
          <w:sz w:val="24"/>
          <w:lang w:val="en-US" w:eastAsia="ko-KR"/>
        </w:rPr>
        <w:t xml:space="preserve">Composition/signaling of </w:t>
      </w:r>
      <w:r>
        <w:rPr>
          <w:rFonts w:eastAsia="바탕" w:cs="Arial" w:hint="eastAsia"/>
          <w:b/>
          <w:bCs/>
          <w:sz w:val="24"/>
          <w:lang w:val="en-US" w:eastAsia="ko-KR"/>
        </w:rPr>
        <w:t>DCI field</w:t>
      </w:r>
      <w:r w:rsidR="002A5E16">
        <w:rPr>
          <w:rFonts w:eastAsia="바탕" w:cs="Arial" w:hint="eastAsia"/>
          <w:b/>
          <w:bCs/>
          <w:sz w:val="24"/>
          <w:lang w:val="en-US" w:eastAsia="ko-KR"/>
        </w:rPr>
        <w:t>s</w:t>
      </w:r>
    </w:p>
    <w:p w14:paraId="19FC28C4" w14:textId="519B7BEC" w:rsidR="002C2E28" w:rsidRDefault="000527B6" w:rsidP="00AE58E1">
      <w:pPr>
        <w:spacing w:before="120" w:after="120" w:line="240" w:lineRule="auto"/>
        <w:ind w:left="0" w:firstLineChars="100" w:firstLine="220"/>
        <w:rPr>
          <w:rFonts w:eastAsia="바탕"/>
          <w:sz w:val="22"/>
          <w:szCs w:val="22"/>
          <w:lang w:val="en-US" w:eastAsia="ko-KR"/>
        </w:rPr>
      </w:pPr>
      <w:r w:rsidRPr="00BF6DDD">
        <w:rPr>
          <w:rFonts w:eastAsia="바탕" w:hint="eastAsia"/>
          <w:sz w:val="22"/>
          <w:szCs w:val="22"/>
          <w:lang w:val="en-US" w:eastAsia="ko-KR"/>
        </w:rPr>
        <w:t>In Rel-17 multi-PUSCH/PDSCH</w:t>
      </w:r>
      <w:r w:rsidR="00702030">
        <w:rPr>
          <w:rFonts w:eastAsia="바탕" w:hint="eastAsia"/>
          <w:sz w:val="22"/>
          <w:szCs w:val="22"/>
          <w:lang w:val="en-US" w:eastAsia="ko-KR"/>
        </w:rPr>
        <w:t xml:space="preserve"> (denoted as </w:t>
      </w:r>
      <w:r w:rsidR="00702030">
        <w:rPr>
          <w:rFonts w:eastAsia="바탕"/>
          <w:sz w:val="22"/>
          <w:szCs w:val="22"/>
          <w:lang w:val="en-US" w:eastAsia="ko-KR"/>
        </w:rPr>
        <w:t>“</w:t>
      </w:r>
      <w:r w:rsidR="00702030">
        <w:rPr>
          <w:rFonts w:eastAsia="바탕" w:hint="eastAsia"/>
          <w:sz w:val="22"/>
          <w:szCs w:val="22"/>
          <w:lang w:val="en-US" w:eastAsia="ko-KR"/>
        </w:rPr>
        <w:t>PXSCH</w:t>
      </w:r>
      <w:r w:rsidR="00702030">
        <w:rPr>
          <w:rFonts w:eastAsia="바탕"/>
          <w:sz w:val="22"/>
          <w:szCs w:val="22"/>
          <w:lang w:val="en-US" w:eastAsia="ko-KR"/>
        </w:rPr>
        <w:t>”</w:t>
      </w:r>
      <w:r w:rsidR="00702030">
        <w:rPr>
          <w:rFonts w:eastAsia="바탕" w:hint="eastAsia"/>
          <w:sz w:val="22"/>
          <w:szCs w:val="22"/>
          <w:lang w:val="en-US" w:eastAsia="ko-KR"/>
        </w:rPr>
        <w:t xml:space="preserve"> hereafter)</w:t>
      </w:r>
      <w:r w:rsidRPr="00BF6DDD">
        <w:rPr>
          <w:rFonts w:eastAsia="바탕" w:hint="eastAsia"/>
          <w:sz w:val="22"/>
          <w:szCs w:val="22"/>
          <w:lang w:val="en-US" w:eastAsia="ko-KR"/>
        </w:rPr>
        <w:t xml:space="preserve"> scheduling, </w:t>
      </w:r>
      <w:r w:rsidR="00702030">
        <w:rPr>
          <w:rFonts w:eastAsia="바탕" w:hint="eastAsia"/>
          <w:sz w:val="22"/>
          <w:szCs w:val="22"/>
          <w:lang w:val="en-US" w:eastAsia="ko-KR"/>
        </w:rPr>
        <w:t xml:space="preserve">size of </w:t>
      </w:r>
      <w:r w:rsidR="00702030" w:rsidRPr="00BF6DDD">
        <w:rPr>
          <w:rFonts w:eastAsia="바탕" w:hint="eastAsia"/>
          <w:sz w:val="22"/>
          <w:szCs w:val="22"/>
          <w:lang w:val="en-US" w:eastAsia="ko-KR"/>
        </w:rPr>
        <w:t>RV fie</w:t>
      </w:r>
      <w:r w:rsidR="00702030">
        <w:rPr>
          <w:rFonts w:eastAsia="바탕" w:hint="eastAsia"/>
          <w:sz w:val="22"/>
          <w:szCs w:val="22"/>
          <w:lang w:val="en-US" w:eastAsia="ko-KR"/>
        </w:rPr>
        <w:t xml:space="preserve">ld per TB is determined as 2-bit in case when only one PXSCH is scheduled, or it is determined as 1-bit in case when multiple PXSCHs are scheduled. </w:t>
      </w:r>
      <w:r w:rsidR="00527FE1">
        <w:rPr>
          <w:rFonts w:eastAsia="바탕" w:hint="eastAsia"/>
          <w:sz w:val="22"/>
          <w:szCs w:val="22"/>
          <w:lang w:val="en-US" w:eastAsia="ko-KR"/>
        </w:rPr>
        <w:t>Besides, i</w:t>
      </w:r>
      <w:r w:rsidR="00702030" w:rsidRPr="00811487">
        <w:rPr>
          <w:rFonts w:eastAsia="바탕" w:hint="eastAsia"/>
          <w:sz w:val="22"/>
          <w:szCs w:val="22"/>
          <w:lang w:val="en-US" w:eastAsia="ko-KR"/>
        </w:rPr>
        <w:t>n Rel-1</w:t>
      </w:r>
      <w:r w:rsidR="00702030">
        <w:rPr>
          <w:rFonts w:eastAsia="바탕" w:hint="eastAsia"/>
          <w:sz w:val="22"/>
          <w:szCs w:val="22"/>
          <w:lang w:val="en-US" w:eastAsia="ko-KR"/>
        </w:rPr>
        <w:t>8</w:t>
      </w:r>
      <w:r w:rsidR="00702030" w:rsidRPr="00811487">
        <w:rPr>
          <w:rFonts w:eastAsia="바탕" w:hint="eastAsia"/>
          <w:sz w:val="22"/>
          <w:szCs w:val="22"/>
          <w:lang w:val="en-US" w:eastAsia="ko-KR"/>
        </w:rPr>
        <w:t xml:space="preserve"> multi-</w:t>
      </w:r>
      <w:r w:rsidR="00702030">
        <w:rPr>
          <w:rFonts w:eastAsia="바탕" w:hint="eastAsia"/>
          <w:sz w:val="22"/>
          <w:szCs w:val="22"/>
          <w:lang w:val="en-US" w:eastAsia="ko-KR"/>
        </w:rPr>
        <w:t>cell</w:t>
      </w:r>
      <w:r w:rsidR="00702030" w:rsidRPr="00811487">
        <w:rPr>
          <w:rFonts w:eastAsia="바탕" w:hint="eastAsia"/>
          <w:sz w:val="22"/>
          <w:szCs w:val="22"/>
          <w:lang w:val="en-US" w:eastAsia="ko-KR"/>
        </w:rPr>
        <w:t xml:space="preserve"> </w:t>
      </w:r>
      <w:r w:rsidR="00702030">
        <w:rPr>
          <w:rFonts w:eastAsia="바탕"/>
          <w:sz w:val="22"/>
          <w:szCs w:val="22"/>
          <w:lang w:val="en-US" w:eastAsia="ko-KR"/>
        </w:rPr>
        <w:t>scheduling</w:t>
      </w:r>
      <w:r w:rsidR="00702030">
        <w:rPr>
          <w:rFonts w:eastAsia="바탕" w:hint="eastAsia"/>
          <w:sz w:val="22"/>
          <w:szCs w:val="22"/>
          <w:lang w:val="en-US" w:eastAsia="ko-KR"/>
        </w:rPr>
        <w:t>, the size of RV field per TB</w:t>
      </w:r>
      <w:r w:rsidR="00FC201E">
        <w:rPr>
          <w:rFonts w:eastAsia="바탕" w:hint="eastAsia"/>
          <w:sz w:val="22"/>
          <w:szCs w:val="22"/>
          <w:lang w:val="en-US" w:eastAsia="ko-KR"/>
        </w:rPr>
        <w:t xml:space="preserve"> (in</w:t>
      </w:r>
      <w:r w:rsidR="00FC201E">
        <w:rPr>
          <w:rFonts w:eastAsia="바탕" w:hint="eastAsia"/>
          <w:sz w:val="22"/>
          <w:szCs w:val="22"/>
          <w:lang w:eastAsia="ko-KR"/>
        </w:rPr>
        <w:t xml:space="preserve"> DCI 0_3/1_3)</w:t>
      </w:r>
      <w:r w:rsidR="00FC201E">
        <w:rPr>
          <w:rFonts w:eastAsia="바탕" w:hint="eastAsia"/>
          <w:sz w:val="22"/>
          <w:szCs w:val="22"/>
          <w:lang w:val="en-US" w:eastAsia="ko-KR"/>
        </w:rPr>
        <w:t xml:space="preserve"> </w:t>
      </w:r>
      <w:r w:rsidR="00702030">
        <w:rPr>
          <w:rFonts w:eastAsia="바탕" w:hint="eastAsia"/>
          <w:sz w:val="22"/>
          <w:szCs w:val="22"/>
          <w:lang w:val="en-US" w:eastAsia="ko-KR"/>
        </w:rPr>
        <w:t>for a scheduled cell</w:t>
      </w:r>
      <w:r w:rsidR="00702030" w:rsidRPr="00702030">
        <w:rPr>
          <w:rFonts w:eastAsia="바탕" w:hint="eastAsia"/>
          <w:sz w:val="22"/>
          <w:szCs w:val="22"/>
          <w:lang w:eastAsia="ko-KR"/>
        </w:rPr>
        <w:t xml:space="preserve"> </w:t>
      </w:r>
      <w:r w:rsidR="00702030">
        <w:rPr>
          <w:rFonts w:eastAsia="바탕" w:hint="eastAsia"/>
          <w:sz w:val="22"/>
          <w:szCs w:val="22"/>
          <w:lang w:val="en-US" w:eastAsia="ko-KR"/>
        </w:rPr>
        <w:t xml:space="preserve">is configurable. </w:t>
      </w:r>
    </w:p>
    <w:p w14:paraId="4FA17B3B" w14:textId="6498E50B" w:rsidR="000527B6" w:rsidRPr="00BF6DDD" w:rsidRDefault="00527FE1" w:rsidP="00AE58E1">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T</w:t>
      </w:r>
      <w:r>
        <w:rPr>
          <w:rFonts w:eastAsia="바탕" w:hint="eastAsia"/>
          <w:sz w:val="22"/>
          <w:szCs w:val="22"/>
          <w:lang w:val="en-US" w:eastAsia="ko-KR"/>
        </w:rPr>
        <w:t>herefore</w:t>
      </w:r>
      <w:r w:rsidR="002C2E28">
        <w:rPr>
          <w:rFonts w:eastAsia="바탕" w:hint="eastAsia"/>
          <w:sz w:val="22"/>
          <w:szCs w:val="22"/>
          <w:lang w:val="en-US" w:eastAsia="ko-KR"/>
        </w:rPr>
        <w:t xml:space="preserve">, </w:t>
      </w:r>
      <w:r w:rsidR="002C2E28">
        <w:rPr>
          <w:rFonts w:eastAsia="바탕" w:hint="eastAsia"/>
          <w:sz w:val="22"/>
          <w:szCs w:val="22"/>
          <w:lang w:eastAsia="ko-KR"/>
        </w:rPr>
        <w:t xml:space="preserve">it is necessary to discuss how to determine the </w:t>
      </w:r>
      <w:r w:rsidR="00B942D1">
        <w:rPr>
          <w:rFonts w:eastAsia="바탕" w:hint="eastAsia"/>
          <w:sz w:val="22"/>
          <w:szCs w:val="22"/>
          <w:lang w:eastAsia="ko-KR"/>
        </w:rPr>
        <w:t xml:space="preserve">size of </w:t>
      </w:r>
      <w:r w:rsidR="002C2E28">
        <w:rPr>
          <w:rFonts w:eastAsia="바탕" w:hint="eastAsia"/>
          <w:sz w:val="22"/>
          <w:szCs w:val="22"/>
          <w:lang w:eastAsia="ko-KR"/>
        </w:rPr>
        <w:t>RV field per TB for the cell configured with multi-PXSCH scheduling (by DCI 0_3/1_3)</w:t>
      </w:r>
      <w:r w:rsidR="00B942D1">
        <w:rPr>
          <w:rFonts w:eastAsia="바탕" w:hint="eastAsia"/>
          <w:sz w:val="22"/>
          <w:szCs w:val="22"/>
          <w:lang w:eastAsia="ko-KR"/>
        </w:rPr>
        <w:t>, for example,</w:t>
      </w:r>
      <w:r>
        <w:rPr>
          <w:rFonts w:eastAsia="바탕" w:hint="eastAsia"/>
          <w:sz w:val="22"/>
          <w:szCs w:val="22"/>
          <w:lang w:eastAsia="ko-KR"/>
        </w:rPr>
        <w:t xml:space="preserve"> according to the number of PXSCHs </w:t>
      </w:r>
      <w:r w:rsidR="00B942D1">
        <w:rPr>
          <w:rFonts w:eastAsia="바탕" w:hint="eastAsia"/>
          <w:sz w:val="22"/>
          <w:szCs w:val="22"/>
          <w:lang w:eastAsia="ko-KR"/>
        </w:rPr>
        <w:t xml:space="preserve">scheduled </w:t>
      </w:r>
      <w:r>
        <w:rPr>
          <w:rFonts w:eastAsia="바탕" w:hint="eastAsia"/>
          <w:sz w:val="22"/>
          <w:szCs w:val="22"/>
          <w:lang w:eastAsia="ko-KR"/>
        </w:rPr>
        <w:t>for the cell</w:t>
      </w:r>
      <w:r w:rsidR="002C2E28">
        <w:rPr>
          <w:rFonts w:eastAsia="바탕" w:hint="eastAsia"/>
          <w:sz w:val="22"/>
          <w:szCs w:val="22"/>
          <w:lang w:eastAsia="ko-KR"/>
        </w:rPr>
        <w:t xml:space="preserve">. </w:t>
      </w:r>
      <w:r w:rsidR="002C2E28">
        <w:rPr>
          <w:rFonts w:eastAsia="바탕"/>
          <w:sz w:val="22"/>
          <w:szCs w:val="22"/>
          <w:lang w:eastAsia="ko-KR"/>
        </w:rPr>
        <w:t>I</w:t>
      </w:r>
      <w:r w:rsidR="002C2E28">
        <w:rPr>
          <w:rFonts w:eastAsia="바탕" w:hint="eastAsia"/>
          <w:sz w:val="22"/>
          <w:szCs w:val="22"/>
          <w:lang w:eastAsia="ko-KR"/>
        </w:rPr>
        <w:t xml:space="preserve">n addition, it may </w:t>
      </w:r>
      <w:r w:rsidR="00B942D1">
        <w:rPr>
          <w:rFonts w:eastAsia="바탕" w:hint="eastAsia"/>
          <w:sz w:val="22"/>
          <w:szCs w:val="22"/>
          <w:lang w:eastAsia="ko-KR"/>
        </w:rPr>
        <w:t>require</w:t>
      </w:r>
      <w:r w:rsidR="002C2E28">
        <w:rPr>
          <w:rFonts w:eastAsia="바탕" w:hint="eastAsia"/>
          <w:sz w:val="22"/>
          <w:szCs w:val="22"/>
          <w:lang w:eastAsia="ko-KR"/>
        </w:rPr>
        <w:t xml:space="preserve"> to be discussed how to perform </w:t>
      </w:r>
      <w:r>
        <w:rPr>
          <w:rFonts w:eastAsia="바탕" w:hint="eastAsia"/>
          <w:sz w:val="22"/>
          <w:szCs w:val="22"/>
          <w:lang w:eastAsia="ko-KR"/>
        </w:rPr>
        <w:t xml:space="preserve">RV (and NDI) </w:t>
      </w:r>
      <w:r w:rsidR="002C2E28">
        <w:rPr>
          <w:rFonts w:eastAsia="바탕" w:hint="eastAsia"/>
          <w:sz w:val="22"/>
          <w:szCs w:val="22"/>
          <w:lang w:eastAsia="ko-KR"/>
        </w:rPr>
        <w:t xml:space="preserve">bit mapping (in </w:t>
      </w:r>
      <w:r>
        <w:rPr>
          <w:rFonts w:eastAsia="바탕" w:hint="eastAsia"/>
          <w:sz w:val="22"/>
          <w:szCs w:val="22"/>
          <w:lang w:eastAsia="ko-KR"/>
        </w:rPr>
        <w:t xml:space="preserve">the </w:t>
      </w:r>
      <w:r w:rsidR="002C2E28">
        <w:rPr>
          <w:rFonts w:eastAsia="바탕" w:hint="eastAsia"/>
          <w:sz w:val="22"/>
          <w:szCs w:val="22"/>
          <w:lang w:eastAsia="ko-KR"/>
        </w:rPr>
        <w:t>DCI 0_3/1_3</w:t>
      </w:r>
      <w:r>
        <w:rPr>
          <w:rFonts w:eastAsia="바탕" w:hint="eastAsia"/>
          <w:sz w:val="22"/>
          <w:szCs w:val="22"/>
          <w:lang w:eastAsia="ko-KR"/>
        </w:rPr>
        <w:t xml:space="preserve"> payload</w:t>
      </w:r>
      <w:r w:rsidR="002C2E28">
        <w:rPr>
          <w:rFonts w:eastAsia="바탕" w:hint="eastAsia"/>
          <w:sz w:val="22"/>
          <w:szCs w:val="22"/>
          <w:lang w:eastAsia="ko-KR"/>
        </w:rPr>
        <w:t xml:space="preserve">) across co-scheduled cells </w:t>
      </w:r>
      <w:r w:rsidR="00B942D1">
        <w:rPr>
          <w:rFonts w:eastAsia="바탕" w:hint="eastAsia"/>
          <w:sz w:val="22"/>
          <w:szCs w:val="22"/>
          <w:lang w:eastAsia="ko-KR"/>
        </w:rPr>
        <w:t>among which</w:t>
      </w:r>
      <w:r w:rsidR="002C2E28">
        <w:rPr>
          <w:rFonts w:eastAsia="바탕" w:hint="eastAsia"/>
          <w:sz w:val="22"/>
          <w:szCs w:val="22"/>
          <w:lang w:eastAsia="ko-KR"/>
        </w:rPr>
        <w:t xml:space="preserve"> the cell configured with multi-PXSCH scheduling</w:t>
      </w:r>
      <w:r>
        <w:rPr>
          <w:rFonts w:eastAsia="바탕" w:hint="eastAsia"/>
          <w:sz w:val="22"/>
          <w:szCs w:val="22"/>
          <w:lang w:eastAsia="ko-KR"/>
        </w:rPr>
        <w:t xml:space="preserve"> is included. </w:t>
      </w:r>
    </w:p>
    <w:p w14:paraId="5C78CB86" w14:textId="77777777" w:rsidR="000527B6" w:rsidRDefault="000527B6" w:rsidP="00AE58E1">
      <w:pPr>
        <w:spacing w:before="120" w:after="120" w:line="240" w:lineRule="auto"/>
        <w:ind w:left="0" w:firstLineChars="100" w:firstLine="220"/>
        <w:rPr>
          <w:rFonts w:eastAsia="바탕"/>
          <w:sz w:val="22"/>
          <w:szCs w:val="22"/>
          <w:lang w:val="en-US" w:eastAsia="ko-KR"/>
        </w:rPr>
      </w:pPr>
    </w:p>
    <w:p w14:paraId="6F60F735" w14:textId="6AD24166" w:rsidR="00527FE1" w:rsidRPr="002F135C" w:rsidRDefault="00527FE1" w:rsidP="00527FE1">
      <w:pPr>
        <w:spacing w:before="120" w:after="120" w:line="240" w:lineRule="auto"/>
        <w:ind w:left="0" w:firstLine="0"/>
        <w:rPr>
          <w:b/>
          <w:sz w:val="22"/>
          <w:szCs w:val="22"/>
          <w:lang w:eastAsia="ko-KR"/>
        </w:rPr>
      </w:pPr>
      <w:r w:rsidRPr="00BF6DDD">
        <w:rPr>
          <w:rFonts w:eastAsia="바탕"/>
          <w:b/>
          <w:sz w:val="22"/>
          <w:szCs w:val="22"/>
          <w:u w:val="single"/>
          <w:lang w:eastAsia="ko-KR"/>
        </w:rPr>
        <w:t>Proposal #</w:t>
      </w:r>
      <w:r w:rsidR="002F135C" w:rsidRPr="00BF6DDD">
        <w:rPr>
          <w:rFonts w:eastAsia="바탕" w:hint="eastAsia"/>
          <w:b/>
          <w:sz w:val="22"/>
          <w:szCs w:val="22"/>
          <w:u w:val="single"/>
          <w:lang w:eastAsia="ko-KR"/>
        </w:rPr>
        <w:t>2</w:t>
      </w:r>
      <w:r w:rsidRPr="00BF6DDD">
        <w:rPr>
          <w:rFonts w:eastAsia="바탕"/>
          <w:b/>
          <w:sz w:val="22"/>
          <w:szCs w:val="22"/>
          <w:lang w:eastAsia="ko-KR"/>
        </w:rPr>
        <w:t xml:space="preserve">: </w:t>
      </w:r>
      <w:r w:rsidR="002F135C" w:rsidRPr="002F135C">
        <w:rPr>
          <w:rFonts w:eastAsia="바탕" w:hint="eastAsia"/>
          <w:b/>
          <w:sz w:val="22"/>
          <w:szCs w:val="22"/>
          <w:lang w:eastAsia="ko-KR"/>
        </w:rPr>
        <w:t>D</w:t>
      </w:r>
      <w:r w:rsidR="002F135C" w:rsidRPr="00BF6DDD">
        <w:rPr>
          <w:rFonts w:eastAsia="바탕" w:hint="eastAsia"/>
          <w:b/>
          <w:sz w:val="22"/>
          <w:szCs w:val="22"/>
          <w:lang w:eastAsia="ko-KR"/>
        </w:rPr>
        <w:t>iscuss how to determine the size of RV field per TB for the cell configured with multi-PXSCH scheduling (by DCI 0_3/1_3)</w:t>
      </w:r>
      <w:r w:rsidR="00BF6DDD">
        <w:rPr>
          <w:rFonts w:eastAsia="바탕" w:hint="eastAsia"/>
          <w:b/>
          <w:sz w:val="22"/>
          <w:szCs w:val="22"/>
          <w:lang w:eastAsia="ko-KR"/>
        </w:rPr>
        <w:t>,</w:t>
      </w:r>
      <w:r w:rsidR="002F135C" w:rsidRPr="00BF6DDD">
        <w:rPr>
          <w:rFonts w:eastAsia="바탕" w:hint="eastAsia"/>
          <w:b/>
          <w:sz w:val="22"/>
          <w:szCs w:val="22"/>
          <w:lang w:eastAsia="ko-KR"/>
        </w:rPr>
        <w:t xml:space="preserve"> and how to perform RV (and NDI) bit mapping (in the DCI 0_3/1_3 payload) across co-scheduled cells</w:t>
      </w:r>
      <w:r w:rsidR="002F135C" w:rsidRPr="002F135C">
        <w:rPr>
          <w:rFonts w:eastAsia="바탕" w:hint="eastAsia"/>
          <w:b/>
          <w:sz w:val="22"/>
          <w:szCs w:val="22"/>
          <w:lang w:eastAsia="ko-KR"/>
        </w:rPr>
        <w:t>.</w:t>
      </w:r>
    </w:p>
    <w:p w14:paraId="04B9EEE4" w14:textId="77777777" w:rsidR="00527FE1" w:rsidRPr="00BF6DDD" w:rsidRDefault="00527FE1" w:rsidP="00AE58E1">
      <w:pPr>
        <w:spacing w:before="120" w:after="120" w:line="240" w:lineRule="auto"/>
        <w:ind w:left="0" w:firstLineChars="100" w:firstLine="220"/>
        <w:rPr>
          <w:rFonts w:eastAsia="바탕"/>
          <w:sz w:val="22"/>
          <w:szCs w:val="22"/>
          <w:lang w:eastAsia="ko-KR"/>
        </w:rPr>
      </w:pPr>
    </w:p>
    <w:p w14:paraId="51659DC1" w14:textId="2456FCA1" w:rsidR="00527FE1" w:rsidRDefault="00527FE1" w:rsidP="00AE58E1">
      <w:pPr>
        <w:spacing w:before="120" w:after="120" w:line="240" w:lineRule="auto"/>
        <w:ind w:left="0" w:firstLineChars="100" w:firstLine="220"/>
        <w:rPr>
          <w:rFonts w:eastAsia="바탕"/>
          <w:sz w:val="22"/>
          <w:szCs w:val="22"/>
          <w:lang w:val="en-US" w:eastAsia="ko-KR"/>
        </w:rPr>
      </w:pPr>
      <w:r w:rsidRPr="00811487">
        <w:rPr>
          <w:rFonts w:eastAsia="바탕" w:hint="eastAsia"/>
          <w:sz w:val="22"/>
          <w:szCs w:val="22"/>
          <w:lang w:val="en-US" w:eastAsia="ko-KR"/>
        </w:rPr>
        <w:t>In Rel-17 multi-P</w:t>
      </w:r>
      <w:r>
        <w:rPr>
          <w:rFonts w:eastAsia="바탕" w:hint="eastAsia"/>
          <w:sz w:val="22"/>
          <w:szCs w:val="22"/>
          <w:lang w:val="en-US" w:eastAsia="ko-KR"/>
        </w:rPr>
        <w:t>XSCH</w:t>
      </w:r>
      <w:r w:rsidRPr="00811487">
        <w:rPr>
          <w:rFonts w:eastAsia="바탕" w:hint="eastAsia"/>
          <w:sz w:val="22"/>
          <w:szCs w:val="22"/>
          <w:lang w:val="en-US" w:eastAsia="ko-KR"/>
        </w:rPr>
        <w:t xml:space="preserve"> scheduling, </w:t>
      </w:r>
      <w:r>
        <w:rPr>
          <w:rFonts w:eastAsia="바탕" w:hint="eastAsia"/>
          <w:sz w:val="22"/>
          <w:szCs w:val="22"/>
          <w:lang w:val="en-US" w:eastAsia="ko-KR"/>
        </w:rPr>
        <w:t xml:space="preserve">size of </w:t>
      </w:r>
      <w:r w:rsidR="00FC201E">
        <w:rPr>
          <w:rFonts w:eastAsia="바탕" w:hint="eastAsia"/>
          <w:sz w:val="22"/>
          <w:szCs w:val="22"/>
          <w:lang w:val="en-US" w:eastAsia="ko-KR"/>
        </w:rPr>
        <w:t>HARQ process number (i.e., HPN)</w:t>
      </w:r>
      <w:r w:rsidRPr="00811487">
        <w:rPr>
          <w:rFonts w:eastAsia="바탕" w:hint="eastAsia"/>
          <w:sz w:val="22"/>
          <w:szCs w:val="22"/>
          <w:lang w:val="en-US" w:eastAsia="ko-KR"/>
        </w:rPr>
        <w:t xml:space="preserve"> fie</w:t>
      </w:r>
      <w:r>
        <w:rPr>
          <w:rFonts w:eastAsia="바탕" w:hint="eastAsia"/>
          <w:sz w:val="22"/>
          <w:szCs w:val="22"/>
          <w:lang w:val="en-US" w:eastAsia="ko-KR"/>
        </w:rPr>
        <w:t>ld</w:t>
      </w:r>
      <w:r w:rsidR="00FC201E">
        <w:rPr>
          <w:rFonts w:eastAsia="바탕" w:hint="eastAsia"/>
          <w:sz w:val="22"/>
          <w:szCs w:val="22"/>
          <w:lang w:val="en-US" w:eastAsia="ko-KR"/>
        </w:rPr>
        <w:t xml:space="preserve"> </w:t>
      </w:r>
      <w:r>
        <w:rPr>
          <w:rFonts w:eastAsia="바탕" w:hint="eastAsia"/>
          <w:sz w:val="22"/>
          <w:szCs w:val="22"/>
          <w:lang w:val="en-US" w:eastAsia="ko-KR"/>
        </w:rPr>
        <w:t>is</w:t>
      </w:r>
      <w:r w:rsidR="00FC201E">
        <w:rPr>
          <w:rFonts w:eastAsia="바탕" w:hint="eastAsia"/>
          <w:sz w:val="22"/>
          <w:szCs w:val="22"/>
          <w:lang w:val="en-US" w:eastAsia="ko-KR"/>
        </w:rPr>
        <w:t xml:space="preserve"> 4-bit</w:t>
      </w:r>
      <w:r w:rsidR="000A2BFF">
        <w:rPr>
          <w:rFonts w:eastAsia="바탕" w:hint="eastAsia"/>
          <w:sz w:val="22"/>
          <w:szCs w:val="22"/>
          <w:lang w:val="en-US" w:eastAsia="ko-KR"/>
        </w:rPr>
        <w:t xml:space="preserve"> or 5-bit</w:t>
      </w:r>
      <w:r w:rsidR="00FC201E">
        <w:rPr>
          <w:rFonts w:eastAsia="바탕" w:hint="eastAsia"/>
          <w:sz w:val="22"/>
          <w:szCs w:val="22"/>
          <w:lang w:val="en-US" w:eastAsia="ko-KR"/>
        </w:rPr>
        <w:t xml:space="preserve"> (in DCI 0_1/1_1) and </w:t>
      </w:r>
      <w:r w:rsidR="0078361B">
        <w:rPr>
          <w:rFonts w:eastAsia="바탕" w:hint="eastAsia"/>
          <w:sz w:val="22"/>
          <w:szCs w:val="22"/>
          <w:lang w:val="en-US" w:eastAsia="ko-KR"/>
        </w:rPr>
        <w:t xml:space="preserve">HARQ ID indicated via the HPN field applies to the first PXSCH, then HARQ ID is incremented </w:t>
      </w:r>
      <w:r w:rsidR="0078361B">
        <w:rPr>
          <w:rFonts w:eastAsia="바탕" w:hint="eastAsia"/>
          <w:sz w:val="22"/>
          <w:szCs w:val="22"/>
          <w:lang w:val="en-US" w:eastAsia="ko-KR"/>
        </w:rPr>
        <w:lastRenderedPageBreak/>
        <w:t xml:space="preserve">by 1 for subsequent PXSCHs with modulo operation of the maximum </w:t>
      </w:r>
      <w:r w:rsidR="0078361B">
        <w:rPr>
          <w:rFonts w:eastAsia="바탕"/>
          <w:sz w:val="22"/>
          <w:szCs w:val="22"/>
          <w:lang w:val="en-US" w:eastAsia="ko-KR"/>
        </w:rPr>
        <w:t>number</w:t>
      </w:r>
      <w:r w:rsidR="0078361B">
        <w:rPr>
          <w:rFonts w:eastAsia="바탕" w:hint="eastAsia"/>
          <w:sz w:val="22"/>
          <w:szCs w:val="22"/>
          <w:lang w:val="en-US" w:eastAsia="ko-KR"/>
        </w:rPr>
        <w:t xml:space="preserve"> of HARQ processes. Besides, i</w:t>
      </w:r>
      <w:r w:rsidR="0078361B" w:rsidRPr="00811487">
        <w:rPr>
          <w:rFonts w:eastAsia="바탕" w:hint="eastAsia"/>
          <w:sz w:val="22"/>
          <w:szCs w:val="22"/>
          <w:lang w:val="en-US" w:eastAsia="ko-KR"/>
        </w:rPr>
        <w:t>n Rel-1</w:t>
      </w:r>
      <w:r w:rsidR="0078361B">
        <w:rPr>
          <w:rFonts w:eastAsia="바탕" w:hint="eastAsia"/>
          <w:sz w:val="22"/>
          <w:szCs w:val="22"/>
          <w:lang w:val="en-US" w:eastAsia="ko-KR"/>
        </w:rPr>
        <w:t>8</w:t>
      </w:r>
      <w:r w:rsidR="0078361B" w:rsidRPr="00811487">
        <w:rPr>
          <w:rFonts w:eastAsia="바탕" w:hint="eastAsia"/>
          <w:sz w:val="22"/>
          <w:szCs w:val="22"/>
          <w:lang w:val="en-US" w:eastAsia="ko-KR"/>
        </w:rPr>
        <w:t xml:space="preserve"> multi-</w:t>
      </w:r>
      <w:r w:rsidR="0078361B">
        <w:rPr>
          <w:rFonts w:eastAsia="바탕" w:hint="eastAsia"/>
          <w:sz w:val="22"/>
          <w:szCs w:val="22"/>
          <w:lang w:val="en-US" w:eastAsia="ko-KR"/>
        </w:rPr>
        <w:t>cell</w:t>
      </w:r>
      <w:r w:rsidR="0078361B" w:rsidRPr="00811487">
        <w:rPr>
          <w:rFonts w:eastAsia="바탕" w:hint="eastAsia"/>
          <w:sz w:val="22"/>
          <w:szCs w:val="22"/>
          <w:lang w:val="en-US" w:eastAsia="ko-KR"/>
        </w:rPr>
        <w:t xml:space="preserve"> </w:t>
      </w:r>
      <w:r w:rsidR="0078361B">
        <w:rPr>
          <w:rFonts w:eastAsia="바탕"/>
          <w:sz w:val="22"/>
          <w:szCs w:val="22"/>
          <w:lang w:val="en-US" w:eastAsia="ko-KR"/>
        </w:rPr>
        <w:t>scheduling</w:t>
      </w:r>
      <w:r w:rsidR="0078361B">
        <w:rPr>
          <w:rFonts w:eastAsia="바탕" w:hint="eastAsia"/>
          <w:sz w:val="22"/>
          <w:szCs w:val="22"/>
          <w:lang w:val="en-US" w:eastAsia="ko-KR"/>
        </w:rPr>
        <w:t>, the size of HPN field (in</w:t>
      </w:r>
      <w:r w:rsidR="0078361B">
        <w:rPr>
          <w:rFonts w:eastAsia="바탕" w:hint="eastAsia"/>
          <w:sz w:val="22"/>
          <w:szCs w:val="22"/>
          <w:lang w:eastAsia="ko-KR"/>
        </w:rPr>
        <w:t xml:space="preserve"> DCI 0_3/1_3)</w:t>
      </w:r>
      <w:r w:rsidR="0078361B">
        <w:rPr>
          <w:rFonts w:eastAsia="바탕" w:hint="eastAsia"/>
          <w:sz w:val="22"/>
          <w:szCs w:val="22"/>
          <w:lang w:val="en-US" w:eastAsia="ko-KR"/>
        </w:rPr>
        <w:t xml:space="preserve"> for a scheduled cell</w:t>
      </w:r>
      <w:r w:rsidR="0078361B" w:rsidRPr="00702030">
        <w:rPr>
          <w:rFonts w:eastAsia="바탕" w:hint="eastAsia"/>
          <w:sz w:val="22"/>
          <w:szCs w:val="22"/>
          <w:lang w:eastAsia="ko-KR"/>
        </w:rPr>
        <w:t xml:space="preserve"> </w:t>
      </w:r>
      <w:r w:rsidR="0078361B">
        <w:rPr>
          <w:rFonts w:eastAsia="바탕" w:hint="eastAsia"/>
          <w:sz w:val="22"/>
          <w:szCs w:val="22"/>
          <w:lang w:val="en-US" w:eastAsia="ko-KR"/>
        </w:rPr>
        <w:t>is configurable.</w:t>
      </w:r>
    </w:p>
    <w:p w14:paraId="341ED476" w14:textId="2F13F3B3" w:rsidR="0078361B" w:rsidRPr="0078361B" w:rsidRDefault="0078361B" w:rsidP="00AE58E1">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T</w:t>
      </w:r>
      <w:r>
        <w:rPr>
          <w:rFonts w:eastAsia="바탕" w:hint="eastAsia"/>
          <w:sz w:val="22"/>
          <w:szCs w:val="22"/>
          <w:lang w:val="en-US" w:eastAsia="ko-KR"/>
        </w:rPr>
        <w:t xml:space="preserve">herefore, it is necessary to discuss how to </w:t>
      </w:r>
      <w:r>
        <w:rPr>
          <w:rFonts w:eastAsia="바탕" w:hint="eastAsia"/>
          <w:sz w:val="22"/>
          <w:szCs w:val="22"/>
          <w:lang w:eastAsia="ko-KR"/>
        </w:rPr>
        <w:t xml:space="preserve">determine multiple HARQ IDs corresponding to multiple PXSCHs scheduled for the cell configured with multi-PXSCH scheduling (by DCI 0_3/1_3), in terms of </w:t>
      </w:r>
      <w:r w:rsidR="00B942D1">
        <w:rPr>
          <w:rFonts w:eastAsia="바탕" w:hint="eastAsia"/>
          <w:sz w:val="22"/>
          <w:szCs w:val="22"/>
          <w:lang w:eastAsia="ko-KR"/>
        </w:rPr>
        <w:t>t</w:t>
      </w:r>
      <w:r>
        <w:rPr>
          <w:rFonts w:eastAsia="바탕" w:hint="eastAsia"/>
          <w:sz w:val="22"/>
          <w:szCs w:val="22"/>
          <w:lang w:eastAsia="ko-KR"/>
        </w:rPr>
        <w:t>he modulo operation</w:t>
      </w:r>
      <w:r w:rsidR="00B942D1">
        <w:rPr>
          <w:rFonts w:eastAsia="바탕" w:hint="eastAsia"/>
          <w:sz w:val="22"/>
          <w:szCs w:val="22"/>
          <w:lang w:eastAsia="ko-KR"/>
        </w:rPr>
        <w:t xml:space="preserve"> (e.g. based on which value)</w:t>
      </w:r>
      <w:r>
        <w:rPr>
          <w:rFonts w:eastAsia="바탕" w:hint="eastAsia"/>
          <w:sz w:val="22"/>
          <w:szCs w:val="22"/>
          <w:lang w:eastAsia="ko-KR"/>
        </w:rPr>
        <w:t>.</w:t>
      </w:r>
    </w:p>
    <w:p w14:paraId="62C9D106" w14:textId="77777777" w:rsidR="0078361B" w:rsidRPr="0078361B" w:rsidRDefault="0078361B" w:rsidP="00AE58E1">
      <w:pPr>
        <w:spacing w:before="120" w:after="120" w:line="240" w:lineRule="auto"/>
        <w:ind w:left="0" w:firstLineChars="100" w:firstLine="220"/>
        <w:rPr>
          <w:rFonts w:eastAsia="바탕"/>
          <w:sz w:val="22"/>
          <w:szCs w:val="22"/>
          <w:lang w:val="en-US" w:eastAsia="ko-KR"/>
        </w:rPr>
      </w:pPr>
    </w:p>
    <w:p w14:paraId="18F37571" w14:textId="6EE475A2" w:rsidR="00B942D1" w:rsidRPr="002F135C" w:rsidRDefault="00B942D1" w:rsidP="00B942D1">
      <w:pPr>
        <w:spacing w:before="120" w:after="120" w:line="240" w:lineRule="auto"/>
        <w:ind w:left="0" w:firstLine="0"/>
        <w:rPr>
          <w:b/>
          <w:sz w:val="22"/>
          <w:szCs w:val="22"/>
          <w:lang w:eastAsia="ko-KR"/>
        </w:rPr>
      </w:pPr>
      <w:r w:rsidRPr="00BF6DDD">
        <w:rPr>
          <w:rFonts w:eastAsia="바탕"/>
          <w:b/>
          <w:sz w:val="22"/>
          <w:szCs w:val="22"/>
          <w:u w:val="single"/>
          <w:lang w:eastAsia="ko-KR"/>
        </w:rPr>
        <w:t>Proposal #</w:t>
      </w:r>
      <w:r w:rsidR="002F135C" w:rsidRPr="00BF6DDD">
        <w:rPr>
          <w:rFonts w:eastAsia="바탕" w:hint="eastAsia"/>
          <w:b/>
          <w:sz w:val="22"/>
          <w:szCs w:val="22"/>
          <w:u w:val="single"/>
          <w:lang w:eastAsia="ko-KR"/>
        </w:rPr>
        <w:t>3</w:t>
      </w:r>
      <w:r w:rsidRPr="00BF6DDD">
        <w:rPr>
          <w:rFonts w:eastAsia="바탕"/>
          <w:b/>
          <w:sz w:val="22"/>
          <w:szCs w:val="22"/>
          <w:lang w:eastAsia="ko-KR"/>
        </w:rPr>
        <w:t xml:space="preserve">: </w:t>
      </w:r>
      <w:r w:rsidR="002F135C" w:rsidRPr="002F135C">
        <w:rPr>
          <w:rFonts w:eastAsia="바탕" w:hint="eastAsia"/>
          <w:b/>
          <w:sz w:val="22"/>
          <w:szCs w:val="22"/>
          <w:lang w:val="en-US" w:eastAsia="ko-KR"/>
        </w:rPr>
        <w:t>D</w:t>
      </w:r>
      <w:r w:rsidR="002F135C" w:rsidRPr="00BF6DDD">
        <w:rPr>
          <w:rFonts w:eastAsia="바탕" w:hint="eastAsia"/>
          <w:b/>
          <w:sz w:val="22"/>
          <w:szCs w:val="22"/>
          <w:lang w:val="en-US" w:eastAsia="ko-KR"/>
        </w:rPr>
        <w:t xml:space="preserve">iscuss how to </w:t>
      </w:r>
      <w:r w:rsidR="002F135C" w:rsidRPr="00BF6DDD">
        <w:rPr>
          <w:rFonts w:eastAsia="바탕" w:hint="eastAsia"/>
          <w:b/>
          <w:sz w:val="22"/>
          <w:szCs w:val="22"/>
          <w:lang w:eastAsia="ko-KR"/>
        </w:rPr>
        <w:t>determine multiple HARQ IDs corresponding to multiple PXSCHs scheduled for the cell configured with multi-PXSCH scheduling (by DCI 0_3/1_3)</w:t>
      </w:r>
      <w:r w:rsidR="00BF6DDD">
        <w:rPr>
          <w:rFonts w:eastAsia="바탕" w:hint="eastAsia"/>
          <w:b/>
          <w:sz w:val="22"/>
          <w:szCs w:val="22"/>
          <w:lang w:eastAsia="ko-KR"/>
        </w:rPr>
        <w:t>,</w:t>
      </w:r>
      <w:r w:rsidR="002F135C" w:rsidRPr="00BF6DDD">
        <w:rPr>
          <w:rFonts w:eastAsia="바탕" w:hint="eastAsia"/>
          <w:b/>
          <w:sz w:val="22"/>
          <w:szCs w:val="22"/>
          <w:lang w:eastAsia="ko-KR"/>
        </w:rPr>
        <w:t xml:space="preserve"> in terms of modulo operation</w:t>
      </w:r>
      <w:r w:rsidR="002F135C">
        <w:rPr>
          <w:rFonts w:eastAsia="바탕" w:hint="eastAsia"/>
          <w:b/>
          <w:sz w:val="22"/>
          <w:szCs w:val="22"/>
          <w:lang w:eastAsia="ko-KR"/>
        </w:rPr>
        <w:t xml:space="preserve"> applied to the HARQ ID determination</w:t>
      </w:r>
      <w:r w:rsidR="002F135C" w:rsidRPr="00BF6DDD">
        <w:rPr>
          <w:rFonts w:eastAsia="바탕" w:hint="eastAsia"/>
          <w:b/>
          <w:sz w:val="22"/>
          <w:szCs w:val="22"/>
          <w:lang w:eastAsia="ko-KR"/>
        </w:rPr>
        <w:t>.</w:t>
      </w:r>
    </w:p>
    <w:p w14:paraId="2C49912B" w14:textId="77777777" w:rsidR="00527FE1" w:rsidRPr="00BF6DDD" w:rsidRDefault="00527FE1" w:rsidP="00AE58E1">
      <w:pPr>
        <w:spacing w:before="120" w:after="120" w:line="240" w:lineRule="auto"/>
        <w:ind w:left="0" w:firstLineChars="100" w:firstLine="220"/>
        <w:rPr>
          <w:rFonts w:eastAsia="바탕"/>
          <w:sz w:val="22"/>
          <w:szCs w:val="22"/>
          <w:lang w:eastAsia="ko-KR"/>
        </w:rPr>
      </w:pPr>
    </w:p>
    <w:p w14:paraId="7B2E9533" w14:textId="05D3E480" w:rsidR="00512DC8" w:rsidRPr="00BF6DDD" w:rsidRDefault="00B942D1" w:rsidP="00AE58E1">
      <w:pPr>
        <w:spacing w:before="120" w:after="120" w:line="240" w:lineRule="auto"/>
        <w:ind w:left="0" w:firstLineChars="100" w:firstLine="220"/>
        <w:rPr>
          <w:rFonts w:eastAsia="바탕"/>
          <w:sz w:val="22"/>
          <w:szCs w:val="22"/>
          <w:lang w:val="en-US" w:eastAsia="ko-KR"/>
        </w:rPr>
      </w:pPr>
      <w:r w:rsidRPr="00BF6DDD">
        <w:rPr>
          <w:rFonts w:eastAsia="바탕" w:hint="eastAsia"/>
          <w:sz w:val="22"/>
          <w:szCs w:val="22"/>
          <w:lang w:val="en-US" w:eastAsia="ko-KR"/>
        </w:rPr>
        <w:t>In Rel-17 multi-PUSCH scheduling</w:t>
      </w:r>
      <w:r>
        <w:rPr>
          <w:rFonts w:eastAsia="바탕" w:hint="eastAsia"/>
          <w:sz w:val="22"/>
          <w:szCs w:val="22"/>
          <w:lang w:val="en-US" w:eastAsia="ko-KR"/>
        </w:rPr>
        <w:t xml:space="preserve">, size of UL-SCH field is determined as 1-bit in case when only one PUSCH is scheduled, or it is determined as 0-bit (i.e., the field is omitted in DCI) in case when multiple PUSCHs are scheduled. </w:t>
      </w:r>
    </w:p>
    <w:p w14:paraId="4AEFA903" w14:textId="0E58AED8" w:rsidR="00B942D1" w:rsidRPr="00BF6DDD" w:rsidRDefault="00B942D1" w:rsidP="00AE58E1">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T</w:t>
      </w:r>
      <w:r>
        <w:rPr>
          <w:rFonts w:eastAsia="바탕" w:hint="eastAsia"/>
          <w:sz w:val="22"/>
          <w:szCs w:val="22"/>
          <w:lang w:val="en-US" w:eastAsia="ko-KR"/>
        </w:rPr>
        <w:t xml:space="preserve">herefore, </w:t>
      </w:r>
      <w:r>
        <w:rPr>
          <w:rFonts w:eastAsia="바탕" w:hint="eastAsia"/>
          <w:sz w:val="22"/>
          <w:szCs w:val="22"/>
          <w:lang w:eastAsia="ko-KR"/>
        </w:rPr>
        <w:t>it is necessary to discuss how to determine the size of UL-SCH field for the cell configured with multi-PUSCH scheduling (by DCI 0_3).</w:t>
      </w:r>
    </w:p>
    <w:p w14:paraId="487C83C2" w14:textId="77777777" w:rsidR="00B942D1" w:rsidRPr="00BF6DDD" w:rsidRDefault="00B942D1" w:rsidP="00AE58E1">
      <w:pPr>
        <w:spacing w:before="120" w:after="120" w:line="240" w:lineRule="auto"/>
        <w:ind w:left="0" w:firstLineChars="100" w:firstLine="220"/>
        <w:rPr>
          <w:rFonts w:eastAsia="바탕"/>
          <w:sz w:val="22"/>
          <w:szCs w:val="22"/>
          <w:lang w:val="en-US" w:eastAsia="ko-KR"/>
        </w:rPr>
      </w:pPr>
    </w:p>
    <w:p w14:paraId="38180376" w14:textId="3E428652" w:rsidR="00B942D1" w:rsidRPr="002F135C" w:rsidRDefault="00B942D1" w:rsidP="00B942D1">
      <w:pPr>
        <w:spacing w:before="120" w:after="120" w:line="240" w:lineRule="auto"/>
        <w:ind w:left="0" w:firstLine="0"/>
        <w:rPr>
          <w:b/>
          <w:sz w:val="22"/>
          <w:szCs w:val="22"/>
          <w:lang w:eastAsia="ko-KR"/>
        </w:rPr>
      </w:pPr>
      <w:r w:rsidRPr="00BF6DDD">
        <w:rPr>
          <w:rFonts w:eastAsia="바탕"/>
          <w:b/>
          <w:sz w:val="22"/>
          <w:szCs w:val="22"/>
          <w:u w:val="single"/>
          <w:lang w:eastAsia="ko-KR"/>
        </w:rPr>
        <w:t>Proposal #</w:t>
      </w:r>
      <w:r w:rsidR="002F135C" w:rsidRPr="00BF6DDD">
        <w:rPr>
          <w:rFonts w:eastAsia="바탕" w:hint="eastAsia"/>
          <w:b/>
          <w:sz w:val="22"/>
          <w:szCs w:val="22"/>
          <w:u w:val="single"/>
          <w:lang w:eastAsia="ko-KR"/>
        </w:rPr>
        <w:t>4</w:t>
      </w:r>
      <w:r w:rsidRPr="00BF6DDD">
        <w:rPr>
          <w:rFonts w:eastAsia="바탕"/>
          <w:b/>
          <w:sz w:val="22"/>
          <w:szCs w:val="22"/>
          <w:lang w:eastAsia="ko-KR"/>
        </w:rPr>
        <w:t xml:space="preserve">: </w:t>
      </w:r>
      <w:r w:rsidR="002F135C" w:rsidRPr="00BF6DDD">
        <w:rPr>
          <w:rFonts w:eastAsia="바탕" w:hint="eastAsia"/>
          <w:b/>
          <w:sz w:val="22"/>
          <w:szCs w:val="22"/>
          <w:lang w:eastAsia="ko-KR"/>
        </w:rPr>
        <w:t>Discuss how to determine the size of UL-SCH field for the cell configured with multi-PUSCH scheduling (by DCI 0_3).</w:t>
      </w:r>
    </w:p>
    <w:p w14:paraId="14F4B49E" w14:textId="77777777" w:rsidR="00512DC8" w:rsidRPr="00F21A2C" w:rsidRDefault="00512DC8" w:rsidP="00506AE4">
      <w:pPr>
        <w:spacing w:before="120" w:after="120" w:line="240" w:lineRule="auto"/>
        <w:ind w:left="0" w:firstLineChars="100" w:firstLine="220"/>
        <w:rPr>
          <w:rFonts w:eastAsia="바탕"/>
          <w:sz w:val="22"/>
          <w:szCs w:val="22"/>
          <w:lang w:eastAsia="ko-KR"/>
        </w:rPr>
      </w:pPr>
    </w:p>
    <w:p w14:paraId="21779367" w14:textId="78BD2005" w:rsidR="00F21A2C" w:rsidRPr="00F37D87" w:rsidRDefault="0024149E" w:rsidP="00F21A2C">
      <w:pPr>
        <w:pStyle w:val="2"/>
        <w:numPr>
          <w:ilvl w:val="1"/>
          <w:numId w:val="1"/>
        </w:numPr>
        <w:rPr>
          <w:rFonts w:eastAsia="바탕" w:cs="Arial"/>
          <w:b/>
          <w:bCs/>
          <w:sz w:val="24"/>
          <w:lang w:val="en-US" w:eastAsia="ko-KR"/>
        </w:rPr>
      </w:pPr>
      <w:r>
        <w:rPr>
          <w:rFonts w:eastAsia="바탕" w:cs="Arial" w:hint="eastAsia"/>
          <w:b/>
          <w:bCs/>
          <w:sz w:val="24"/>
          <w:lang w:val="en-US" w:eastAsia="ko-KR"/>
        </w:rPr>
        <w:t xml:space="preserve">Issue 3: </w:t>
      </w:r>
      <w:r w:rsidR="002A5E16">
        <w:rPr>
          <w:rFonts w:eastAsia="바탕" w:cs="Arial" w:hint="eastAsia"/>
          <w:b/>
          <w:bCs/>
          <w:sz w:val="24"/>
          <w:lang w:val="en-US" w:eastAsia="ko-KR"/>
        </w:rPr>
        <w:t xml:space="preserve">Determination of </w:t>
      </w:r>
      <w:r>
        <w:rPr>
          <w:rFonts w:eastAsia="바탕" w:cs="Arial" w:hint="eastAsia"/>
          <w:b/>
          <w:bCs/>
          <w:sz w:val="24"/>
          <w:lang w:val="en-US" w:eastAsia="ko-KR"/>
        </w:rPr>
        <w:t>HARQ-ACK timing</w:t>
      </w:r>
    </w:p>
    <w:p w14:paraId="2767C5C2" w14:textId="3ABAE2FB" w:rsidR="00B942D1" w:rsidRDefault="00B942D1" w:rsidP="00B942D1">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Rel-18 multi-cell </w:t>
      </w:r>
      <w:r w:rsidR="00952382">
        <w:rPr>
          <w:rFonts w:eastAsia="바탕" w:hint="eastAsia"/>
          <w:sz w:val="22"/>
          <w:szCs w:val="22"/>
          <w:lang w:eastAsia="ko-KR"/>
        </w:rPr>
        <w:t xml:space="preserve">PDSCH </w:t>
      </w:r>
      <w:r>
        <w:rPr>
          <w:rFonts w:eastAsia="바탕" w:hint="eastAsia"/>
          <w:sz w:val="22"/>
          <w:szCs w:val="22"/>
          <w:lang w:eastAsia="ko-KR"/>
        </w:rPr>
        <w:t>scheduling</w:t>
      </w:r>
      <w:r w:rsidR="00952382">
        <w:rPr>
          <w:rFonts w:eastAsia="바탕" w:hint="eastAsia"/>
          <w:sz w:val="22"/>
          <w:szCs w:val="22"/>
          <w:lang w:eastAsia="ko-KR"/>
        </w:rPr>
        <w:t xml:space="preserve">, a same SCS value is used among co-scheduled cells by DCI 1_3, and the corresponding HARQ-ACK feedback timing is determined based on the PDSCH ending last among the </w:t>
      </w:r>
      <w:r w:rsidR="00F00A14">
        <w:rPr>
          <w:rFonts w:eastAsia="바탕" w:hint="eastAsia"/>
          <w:sz w:val="22"/>
          <w:szCs w:val="22"/>
          <w:lang w:eastAsia="ko-KR"/>
        </w:rPr>
        <w:t xml:space="preserve">scheduled </w:t>
      </w:r>
      <w:r w:rsidR="00952382">
        <w:rPr>
          <w:rFonts w:eastAsia="바탕" w:hint="eastAsia"/>
          <w:sz w:val="22"/>
          <w:szCs w:val="22"/>
          <w:lang w:eastAsia="ko-KR"/>
        </w:rPr>
        <w:t xml:space="preserve">PDSCHs </w:t>
      </w:r>
      <w:r w:rsidR="00F00A14">
        <w:rPr>
          <w:rFonts w:eastAsia="바탕" w:hint="eastAsia"/>
          <w:sz w:val="22"/>
          <w:szCs w:val="22"/>
          <w:lang w:eastAsia="ko-KR"/>
        </w:rPr>
        <w:t>(</w:t>
      </w:r>
      <w:r w:rsidR="00952382">
        <w:rPr>
          <w:rFonts w:eastAsia="바탕" w:hint="eastAsia"/>
          <w:sz w:val="22"/>
          <w:szCs w:val="22"/>
          <w:lang w:eastAsia="ko-KR"/>
        </w:rPr>
        <w:t>on the co-scheduled cells</w:t>
      </w:r>
      <w:r w:rsidR="00F00A14">
        <w:rPr>
          <w:rFonts w:eastAsia="바탕" w:hint="eastAsia"/>
          <w:sz w:val="22"/>
          <w:szCs w:val="22"/>
          <w:lang w:eastAsia="ko-KR"/>
        </w:rPr>
        <w:t xml:space="preserve">) by the DCI 1_3. On the other hand, for Rel-19 multi-cell PDSCH scheduling, determining the HARQ-ACK timing only based on the PDSCH ending last, would be insufficient/ambiguous since multiple </w:t>
      </w:r>
      <w:r w:rsidR="00F00A14">
        <w:rPr>
          <w:rFonts w:eastAsia="바탕"/>
          <w:sz w:val="22"/>
          <w:szCs w:val="22"/>
          <w:lang w:eastAsia="ko-KR"/>
        </w:rPr>
        <w:t>different</w:t>
      </w:r>
      <w:r w:rsidR="00F00A14">
        <w:rPr>
          <w:rFonts w:eastAsia="바탕" w:hint="eastAsia"/>
          <w:sz w:val="22"/>
          <w:szCs w:val="22"/>
          <w:lang w:eastAsia="ko-KR"/>
        </w:rPr>
        <w:t xml:space="preserve"> SCS values could be used among co-scheduled cells by DCI 1_3 (for example, cell 1 with 15kHz SCS and cell 2 with 30kHz SCS are co-scheduled by DCI 1_3, and the corresponding HARQ-ACK PUCCH is transmitted in cell 3 with 30kHz</w:t>
      </w:r>
      <w:r w:rsidR="00F14472">
        <w:rPr>
          <w:rFonts w:eastAsia="바탕" w:hint="eastAsia"/>
          <w:sz w:val="22"/>
          <w:szCs w:val="22"/>
          <w:lang w:eastAsia="ko-KR"/>
        </w:rPr>
        <w:t xml:space="preserve"> SCS</w:t>
      </w:r>
      <w:r w:rsidR="00F00A14">
        <w:rPr>
          <w:rFonts w:eastAsia="바탕" w:hint="eastAsia"/>
          <w:sz w:val="22"/>
          <w:szCs w:val="22"/>
          <w:lang w:eastAsia="ko-KR"/>
        </w:rPr>
        <w:t>).</w:t>
      </w:r>
    </w:p>
    <w:p w14:paraId="35E4BA59" w14:textId="77777777" w:rsidR="00AE61F8" w:rsidRDefault="00AE61F8" w:rsidP="00B942D1">
      <w:pPr>
        <w:spacing w:before="120" w:after="120" w:line="240" w:lineRule="auto"/>
        <w:ind w:left="0" w:firstLineChars="100" w:firstLine="220"/>
        <w:rPr>
          <w:rFonts w:eastAsia="바탕"/>
          <w:sz w:val="22"/>
          <w:szCs w:val="22"/>
          <w:lang w:eastAsia="ko-KR"/>
        </w:rPr>
      </w:pPr>
    </w:p>
    <w:p w14:paraId="6EFA12E3" w14:textId="422C09B9" w:rsidR="00F00A14" w:rsidRPr="00E12622" w:rsidRDefault="00F00A14" w:rsidP="00BF6DDD">
      <w:pPr>
        <w:spacing w:before="120" w:after="120" w:line="240" w:lineRule="auto"/>
        <w:ind w:left="0" w:firstLineChars="100" w:firstLine="220"/>
        <w:rPr>
          <w:rFonts w:eastAsia="바탕"/>
          <w:sz w:val="22"/>
          <w:szCs w:val="22"/>
          <w:lang w:eastAsia="ko-KR"/>
        </w:rPr>
      </w:pPr>
      <w:r>
        <w:rPr>
          <w:rFonts w:eastAsia="바탕"/>
          <w:sz w:val="22"/>
          <w:szCs w:val="22"/>
          <w:lang w:eastAsia="ko-KR"/>
        </w:rPr>
        <w:t>T</w:t>
      </w:r>
      <w:r>
        <w:rPr>
          <w:rFonts w:eastAsia="바탕" w:hint="eastAsia"/>
          <w:sz w:val="22"/>
          <w:szCs w:val="22"/>
          <w:lang w:eastAsia="ko-KR"/>
        </w:rPr>
        <w:t xml:space="preserve">herefore, it is necessary to discuss how to determine </w:t>
      </w:r>
      <w:r w:rsidR="00E12622">
        <w:rPr>
          <w:rFonts w:eastAsia="바탕" w:hint="eastAsia"/>
          <w:sz w:val="22"/>
          <w:szCs w:val="22"/>
          <w:lang w:eastAsia="ko-KR"/>
        </w:rPr>
        <w:t xml:space="preserve">(the reference PDSCH among co-scheduled PDSCHs by DCI 1_3 for) </w:t>
      </w:r>
      <w:r>
        <w:rPr>
          <w:rFonts w:eastAsia="바탕" w:hint="eastAsia"/>
          <w:sz w:val="22"/>
          <w:szCs w:val="22"/>
          <w:lang w:eastAsia="ko-KR"/>
        </w:rPr>
        <w:t xml:space="preserve">the HARQ-ACK timing corresponding to DCI 1_3 scheduling </w:t>
      </w:r>
      <w:r w:rsidR="00E12622">
        <w:rPr>
          <w:rFonts w:eastAsia="바탕" w:hint="eastAsia"/>
          <w:sz w:val="22"/>
          <w:szCs w:val="22"/>
          <w:lang w:eastAsia="ko-KR"/>
        </w:rPr>
        <w:t>multiple cells with different SCS values, without ambiguity of the HARQ-ACK timing.</w:t>
      </w:r>
    </w:p>
    <w:p w14:paraId="18999AAA" w14:textId="77777777" w:rsidR="00B942D1" w:rsidRPr="00F00A14" w:rsidRDefault="00B942D1">
      <w:pPr>
        <w:spacing w:before="120" w:after="120" w:line="240" w:lineRule="auto"/>
        <w:ind w:left="284" w:hangingChars="129"/>
        <w:rPr>
          <w:rFonts w:eastAsia="바탕"/>
          <w:sz w:val="22"/>
          <w:szCs w:val="22"/>
          <w:lang w:eastAsia="ko-KR"/>
        </w:rPr>
      </w:pPr>
    </w:p>
    <w:p w14:paraId="5C808A6C" w14:textId="477F87EB" w:rsidR="00E12622" w:rsidRPr="002F135C" w:rsidRDefault="00E12622" w:rsidP="00E12622">
      <w:pPr>
        <w:spacing w:before="120" w:after="120" w:line="240" w:lineRule="auto"/>
        <w:ind w:left="0" w:firstLine="0"/>
        <w:rPr>
          <w:b/>
          <w:sz w:val="22"/>
          <w:szCs w:val="22"/>
          <w:lang w:eastAsia="ko-KR"/>
        </w:rPr>
      </w:pPr>
      <w:r w:rsidRPr="00BF6DDD">
        <w:rPr>
          <w:rFonts w:eastAsia="바탕"/>
          <w:b/>
          <w:sz w:val="22"/>
          <w:szCs w:val="22"/>
          <w:u w:val="single"/>
          <w:lang w:eastAsia="ko-KR"/>
        </w:rPr>
        <w:lastRenderedPageBreak/>
        <w:t>Proposal #</w:t>
      </w:r>
      <w:r w:rsidR="002F135C" w:rsidRPr="00BF6DDD">
        <w:rPr>
          <w:rFonts w:eastAsia="바탕" w:hint="eastAsia"/>
          <w:b/>
          <w:sz w:val="22"/>
          <w:szCs w:val="22"/>
          <w:u w:val="single"/>
          <w:lang w:eastAsia="ko-KR"/>
        </w:rPr>
        <w:t>5</w:t>
      </w:r>
      <w:r w:rsidRPr="00BF6DDD">
        <w:rPr>
          <w:rFonts w:eastAsia="바탕"/>
          <w:b/>
          <w:sz w:val="22"/>
          <w:szCs w:val="22"/>
          <w:lang w:eastAsia="ko-KR"/>
        </w:rPr>
        <w:t xml:space="preserve">: </w:t>
      </w:r>
      <w:r w:rsidR="002F135C" w:rsidRPr="00BF6DDD">
        <w:rPr>
          <w:rFonts w:eastAsia="바탕" w:hint="eastAsia"/>
          <w:b/>
          <w:sz w:val="22"/>
          <w:szCs w:val="22"/>
          <w:lang w:eastAsia="ko-KR"/>
        </w:rPr>
        <w:t>Discuss how to determine (the reference PDSCH among co-scheduled PDSCHs by DCI 1_3 for) the HARQ-ACK timing corresponding to DCI 1_3 scheduling multiple cells with different SCS values</w:t>
      </w:r>
      <w:r w:rsidR="00BF6DDD">
        <w:rPr>
          <w:rFonts w:eastAsia="바탕" w:hint="eastAsia"/>
          <w:b/>
          <w:sz w:val="22"/>
          <w:szCs w:val="22"/>
          <w:lang w:eastAsia="ko-KR"/>
        </w:rPr>
        <w:t>,</w:t>
      </w:r>
      <w:r w:rsidR="002F135C" w:rsidRPr="002F135C">
        <w:rPr>
          <w:rFonts w:eastAsia="바탕" w:hint="eastAsia"/>
          <w:b/>
          <w:sz w:val="22"/>
          <w:szCs w:val="22"/>
          <w:lang w:eastAsia="ko-KR"/>
        </w:rPr>
        <w:t xml:space="preserve"> </w:t>
      </w:r>
      <w:r w:rsidR="002F135C" w:rsidRPr="00BF6DDD">
        <w:rPr>
          <w:rFonts w:eastAsia="바탕" w:hint="eastAsia"/>
          <w:b/>
          <w:sz w:val="22"/>
          <w:szCs w:val="22"/>
          <w:lang w:eastAsia="ko-KR"/>
        </w:rPr>
        <w:t>without ambiguity</w:t>
      </w:r>
      <w:r w:rsidR="00BF6DDD">
        <w:rPr>
          <w:rFonts w:eastAsia="바탕" w:hint="eastAsia"/>
          <w:b/>
          <w:sz w:val="22"/>
          <w:szCs w:val="22"/>
          <w:lang w:eastAsia="ko-KR"/>
        </w:rPr>
        <w:t xml:space="preserve"> of </w:t>
      </w:r>
      <w:r w:rsidR="00BF6DDD" w:rsidRPr="00811487">
        <w:rPr>
          <w:rFonts w:eastAsia="바탕" w:hint="eastAsia"/>
          <w:b/>
          <w:sz w:val="22"/>
          <w:szCs w:val="22"/>
          <w:lang w:eastAsia="ko-KR"/>
        </w:rPr>
        <w:t>HARQ-ACK timing</w:t>
      </w:r>
      <w:r w:rsidR="002F135C" w:rsidRPr="00BF6DDD">
        <w:rPr>
          <w:rFonts w:eastAsia="바탕" w:hint="eastAsia"/>
          <w:b/>
          <w:sz w:val="22"/>
          <w:szCs w:val="22"/>
          <w:lang w:eastAsia="ko-KR"/>
        </w:rPr>
        <w:t>.</w:t>
      </w:r>
    </w:p>
    <w:p w14:paraId="26224F84" w14:textId="77777777" w:rsidR="00AF7A1D" w:rsidRPr="00066773" w:rsidRDefault="00AF7A1D" w:rsidP="00506AE4">
      <w:pPr>
        <w:spacing w:before="120" w:after="120" w:line="240" w:lineRule="auto"/>
        <w:ind w:left="0" w:firstLineChars="100" w:firstLine="220"/>
        <w:rPr>
          <w:rFonts w:eastAsia="바탕"/>
          <w:sz w:val="22"/>
          <w:szCs w:val="22"/>
          <w:lang w:val="x-none" w:eastAsia="ko-KR"/>
        </w:rPr>
      </w:pPr>
    </w:p>
    <w:p w14:paraId="795CAC12" w14:textId="01B1B22D" w:rsidR="00066773" w:rsidRPr="00F37D87" w:rsidRDefault="0024149E" w:rsidP="00066773">
      <w:pPr>
        <w:pStyle w:val="2"/>
        <w:numPr>
          <w:ilvl w:val="1"/>
          <w:numId w:val="1"/>
        </w:numPr>
        <w:rPr>
          <w:rFonts w:eastAsia="바탕" w:cs="Arial"/>
          <w:b/>
          <w:bCs/>
          <w:sz w:val="24"/>
          <w:lang w:val="en-US" w:eastAsia="ko-KR"/>
        </w:rPr>
      </w:pPr>
      <w:r>
        <w:rPr>
          <w:rFonts w:eastAsia="바탕" w:cs="Arial" w:hint="eastAsia"/>
          <w:b/>
          <w:bCs/>
          <w:sz w:val="24"/>
          <w:lang w:val="en-US" w:eastAsia="ko-KR"/>
        </w:rPr>
        <w:t xml:space="preserve">Issue 4: </w:t>
      </w:r>
      <w:r w:rsidR="002A5E16">
        <w:rPr>
          <w:rFonts w:eastAsia="바탕" w:cs="Arial" w:hint="eastAsia"/>
          <w:b/>
          <w:bCs/>
          <w:sz w:val="24"/>
          <w:lang w:val="en-US" w:eastAsia="ko-KR"/>
        </w:rPr>
        <w:t xml:space="preserve">Construction of </w:t>
      </w:r>
      <w:r>
        <w:rPr>
          <w:rFonts w:eastAsia="바탕" w:cs="Arial" w:hint="eastAsia"/>
          <w:b/>
          <w:bCs/>
          <w:sz w:val="24"/>
          <w:lang w:val="en-US" w:eastAsia="ko-KR"/>
        </w:rPr>
        <w:t>Type-2 codebook</w:t>
      </w:r>
    </w:p>
    <w:p w14:paraId="14FC7625" w14:textId="412C5EFA" w:rsidR="00AF7A1D" w:rsidRDefault="00554B17" w:rsidP="00506A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Regarding Type-2 HARQ-ACK codebook for Rel-19 multi-cell PDSCH scheduling, the design principle of the Type-2 codebook construction in Rel-18 multi-cell PDSCH scheduling can be baseline</w:t>
      </w:r>
      <w:r w:rsidR="00BE328E">
        <w:rPr>
          <w:rFonts w:eastAsia="바탕" w:hint="eastAsia"/>
          <w:sz w:val="22"/>
          <w:szCs w:val="22"/>
          <w:lang w:eastAsia="ko-KR"/>
        </w:rPr>
        <w:t>,</w:t>
      </w:r>
      <w:r>
        <w:rPr>
          <w:rFonts w:eastAsia="바탕" w:hint="eastAsia"/>
          <w:sz w:val="22"/>
          <w:szCs w:val="22"/>
          <w:lang w:eastAsia="ko-KR"/>
        </w:rPr>
        <w:t xml:space="preserve"> with some </w:t>
      </w:r>
      <w:r>
        <w:rPr>
          <w:rFonts w:eastAsia="바탕"/>
          <w:sz w:val="22"/>
          <w:szCs w:val="22"/>
          <w:lang w:eastAsia="ko-KR"/>
        </w:rPr>
        <w:t>modifica</w:t>
      </w:r>
      <w:r>
        <w:rPr>
          <w:rFonts w:eastAsia="바탕" w:hint="eastAsia"/>
          <w:sz w:val="22"/>
          <w:szCs w:val="22"/>
          <w:lang w:eastAsia="ko-KR"/>
        </w:rPr>
        <w:t>tion</w:t>
      </w:r>
      <w:r w:rsidR="00BE328E">
        <w:rPr>
          <w:rFonts w:eastAsia="바탕" w:hint="eastAsia"/>
          <w:sz w:val="22"/>
          <w:szCs w:val="22"/>
          <w:lang w:eastAsia="ko-KR"/>
        </w:rPr>
        <w:t>s</w:t>
      </w:r>
      <w:r>
        <w:rPr>
          <w:rFonts w:eastAsia="바탕" w:hint="eastAsia"/>
          <w:sz w:val="22"/>
          <w:szCs w:val="22"/>
          <w:lang w:eastAsia="ko-KR"/>
        </w:rPr>
        <w:t xml:space="preserve"> considering </w:t>
      </w:r>
      <w:r w:rsidR="00BE328E">
        <w:rPr>
          <w:rFonts w:eastAsia="바탕" w:hint="eastAsia"/>
          <w:sz w:val="22"/>
          <w:szCs w:val="22"/>
          <w:lang w:eastAsia="ko-KR"/>
        </w:rPr>
        <w:t xml:space="preserve">inclusion of </w:t>
      </w:r>
      <w:r>
        <w:rPr>
          <w:rFonts w:eastAsia="바탕" w:hint="eastAsia"/>
          <w:sz w:val="22"/>
          <w:szCs w:val="22"/>
          <w:lang w:eastAsia="ko-KR"/>
        </w:rPr>
        <w:t xml:space="preserve">the cell configured with multi-PDSCH scheduling (by DCI 1_3). </w:t>
      </w:r>
    </w:p>
    <w:p w14:paraId="75CA4ED3" w14:textId="77777777" w:rsidR="00AE61F8" w:rsidRDefault="00AE61F8" w:rsidP="00506AE4">
      <w:pPr>
        <w:spacing w:before="120" w:after="120" w:line="240" w:lineRule="auto"/>
        <w:ind w:left="0" w:firstLineChars="100" w:firstLine="220"/>
        <w:rPr>
          <w:rFonts w:eastAsia="바탕"/>
          <w:sz w:val="22"/>
          <w:szCs w:val="22"/>
          <w:lang w:eastAsia="ko-KR"/>
        </w:rPr>
      </w:pPr>
    </w:p>
    <w:p w14:paraId="7C9322F0" w14:textId="5466BB8E" w:rsidR="00BE328E" w:rsidRDefault="00BE328E" w:rsidP="00506AE4">
      <w:pPr>
        <w:spacing w:before="120" w:after="120" w:line="240" w:lineRule="auto"/>
        <w:ind w:left="0" w:firstLineChars="100" w:firstLine="220"/>
        <w:rPr>
          <w:rFonts w:eastAsia="바탕"/>
          <w:sz w:val="22"/>
          <w:szCs w:val="22"/>
          <w:lang w:eastAsia="ko-KR"/>
        </w:rPr>
      </w:pPr>
      <w:r>
        <w:rPr>
          <w:rFonts w:eastAsia="바탕"/>
          <w:sz w:val="22"/>
          <w:szCs w:val="22"/>
          <w:lang w:eastAsia="ko-KR"/>
        </w:rPr>
        <w:t>F</w:t>
      </w:r>
      <w:r>
        <w:rPr>
          <w:rFonts w:eastAsia="바탕" w:hint="eastAsia"/>
          <w:sz w:val="22"/>
          <w:szCs w:val="22"/>
          <w:lang w:eastAsia="ko-KR"/>
        </w:rPr>
        <w:t xml:space="preserve">irstly, the first sub-codebook (in the Type-2 codebook) </w:t>
      </w:r>
      <w:r w:rsidR="00E25AFB">
        <w:rPr>
          <w:rFonts w:eastAsia="바탕" w:hint="eastAsia"/>
          <w:sz w:val="22"/>
          <w:szCs w:val="22"/>
          <w:lang w:eastAsia="ko-KR"/>
        </w:rPr>
        <w:t>can be</w:t>
      </w:r>
      <w:r>
        <w:rPr>
          <w:rFonts w:eastAsia="바탕" w:hint="eastAsia"/>
          <w:sz w:val="22"/>
          <w:szCs w:val="22"/>
          <w:lang w:eastAsia="ko-KR"/>
        </w:rPr>
        <w:t xml:space="preserve"> generated with HARQ-ACKs corresponding to the </w:t>
      </w:r>
      <w:r>
        <w:rPr>
          <w:rFonts w:eastAsia="바탕"/>
          <w:sz w:val="22"/>
          <w:szCs w:val="22"/>
          <w:lang w:eastAsia="ko-KR"/>
        </w:rPr>
        <w:t>followin</w:t>
      </w:r>
      <w:r>
        <w:rPr>
          <w:rFonts w:eastAsia="바탕" w:hint="eastAsia"/>
          <w:sz w:val="22"/>
          <w:szCs w:val="22"/>
          <w:lang w:eastAsia="ko-KR"/>
        </w:rPr>
        <w:t>g DCIs.</w:t>
      </w:r>
    </w:p>
    <w:p w14:paraId="043CB296" w14:textId="31DAC004" w:rsidR="00BE328E" w:rsidRDefault="00BE328E" w:rsidP="00BF6DDD">
      <w:pPr>
        <w:pStyle w:val="af"/>
        <w:numPr>
          <w:ilvl w:val="0"/>
          <w:numId w:val="73"/>
        </w:numPr>
        <w:spacing w:before="120" w:after="120" w:line="240" w:lineRule="auto"/>
        <w:ind w:leftChars="0" w:left="578" w:hanging="357"/>
        <w:contextualSpacing/>
        <w:rPr>
          <w:rFonts w:ascii="Times New Roman" w:hAnsi="Times New Roman"/>
          <w:sz w:val="22"/>
          <w:szCs w:val="22"/>
          <w:lang w:eastAsia="ko-KR"/>
        </w:rPr>
      </w:pPr>
      <w:r w:rsidRPr="00BF6DDD">
        <w:rPr>
          <w:rFonts w:ascii="Times New Roman" w:hAnsi="Times New Roman"/>
          <w:sz w:val="22"/>
          <w:szCs w:val="22"/>
          <w:lang w:eastAsia="ko-KR"/>
        </w:rPr>
        <w:t>DCI</w:t>
      </w:r>
      <w:r>
        <w:rPr>
          <w:rFonts w:ascii="Times New Roman" w:hAnsi="Times New Roman" w:hint="eastAsia"/>
          <w:sz w:val="22"/>
          <w:szCs w:val="22"/>
          <w:lang w:eastAsia="ko-KR"/>
        </w:rPr>
        <w:t xml:space="preserve"> having associated HARQ-ACK with no PDSCH scheduling</w:t>
      </w:r>
    </w:p>
    <w:p w14:paraId="2FA518F3" w14:textId="1E1938AD" w:rsidR="00BE328E" w:rsidRDefault="00BE328E" w:rsidP="00BF6DDD">
      <w:pPr>
        <w:pStyle w:val="af"/>
        <w:numPr>
          <w:ilvl w:val="0"/>
          <w:numId w:val="73"/>
        </w:numPr>
        <w:spacing w:before="120" w:after="120" w:line="240" w:lineRule="auto"/>
        <w:ind w:leftChars="0" w:left="578" w:hanging="357"/>
        <w:contextualSpacing/>
        <w:rPr>
          <w:rFonts w:ascii="Times New Roman" w:hAnsi="Times New Roman"/>
          <w:sz w:val="22"/>
          <w:szCs w:val="22"/>
          <w:lang w:eastAsia="ko-KR"/>
        </w:rPr>
      </w:pPr>
      <w:r>
        <w:rPr>
          <w:rFonts w:ascii="Times New Roman" w:hAnsi="Times New Roman" w:hint="eastAsia"/>
          <w:sz w:val="22"/>
          <w:szCs w:val="22"/>
          <w:lang w:eastAsia="ko-KR"/>
        </w:rPr>
        <w:t xml:space="preserve">DCI scheduling one PDSCH </w:t>
      </w:r>
      <w:r w:rsidR="00AE61F8">
        <w:rPr>
          <w:rFonts w:ascii="Times New Roman" w:hAnsi="Times New Roman" w:hint="eastAsia"/>
          <w:sz w:val="22"/>
          <w:szCs w:val="22"/>
          <w:lang w:eastAsia="ko-KR"/>
        </w:rPr>
        <w:t xml:space="preserve">on one cell </w:t>
      </w:r>
      <w:r>
        <w:rPr>
          <w:rFonts w:ascii="Times New Roman" w:hAnsi="Times New Roman" w:hint="eastAsia"/>
          <w:sz w:val="22"/>
          <w:szCs w:val="22"/>
          <w:lang w:eastAsia="ko-KR"/>
        </w:rPr>
        <w:t>without Scell dormancy indication</w:t>
      </w:r>
    </w:p>
    <w:p w14:paraId="5AFA61CA" w14:textId="1D2E6CFA" w:rsidR="00BE328E" w:rsidRDefault="00BE328E" w:rsidP="00BF6DDD">
      <w:pPr>
        <w:pStyle w:val="af"/>
        <w:numPr>
          <w:ilvl w:val="0"/>
          <w:numId w:val="73"/>
        </w:numPr>
        <w:spacing w:before="120" w:after="120" w:line="240" w:lineRule="auto"/>
        <w:ind w:leftChars="0" w:left="578" w:hanging="357"/>
        <w:contextualSpacing/>
        <w:rPr>
          <w:rFonts w:ascii="Times New Roman" w:hAnsi="Times New Roman"/>
          <w:sz w:val="22"/>
          <w:szCs w:val="22"/>
          <w:lang w:eastAsia="ko-KR"/>
        </w:rPr>
      </w:pPr>
      <w:r>
        <w:rPr>
          <w:rFonts w:ascii="Times New Roman" w:hAnsi="Times New Roman" w:hint="eastAsia"/>
          <w:sz w:val="22"/>
          <w:szCs w:val="22"/>
          <w:lang w:eastAsia="ko-KR"/>
        </w:rPr>
        <w:t>DCI scheduling one PDSCH group</w:t>
      </w:r>
      <w:r w:rsidR="00E25AFB">
        <w:rPr>
          <w:rFonts w:ascii="Times New Roman" w:hAnsi="Times New Roman" w:hint="eastAsia"/>
          <w:sz w:val="22"/>
          <w:szCs w:val="22"/>
          <w:lang w:eastAsia="ko-KR"/>
        </w:rPr>
        <w:t xml:space="preserve"> (with time-domain</w:t>
      </w:r>
      <w:r w:rsidR="00AE61F8">
        <w:rPr>
          <w:rFonts w:ascii="Times New Roman" w:hAnsi="Times New Roman" w:hint="eastAsia"/>
          <w:sz w:val="22"/>
          <w:szCs w:val="22"/>
          <w:lang w:eastAsia="ko-KR"/>
        </w:rPr>
        <w:t xml:space="preserve"> HARQ-ACK</w:t>
      </w:r>
      <w:r w:rsidR="00E25AFB">
        <w:rPr>
          <w:rFonts w:ascii="Times New Roman" w:hAnsi="Times New Roman" w:hint="eastAsia"/>
          <w:sz w:val="22"/>
          <w:szCs w:val="22"/>
          <w:lang w:eastAsia="ko-KR"/>
        </w:rPr>
        <w:t xml:space="preserve"> bundling) </w:t>
      </w:r>
      <w:r w:rsidR="00AE61F8">
        <w:rPr>
          <w:rFonts w:ascii="Times New Roman" w:hAnsi="Times New Roman" w:hint="eastAsia"/>
          <w:sz w:val="22"/>
          <w:szCs w:val="22"/>
          <w:lang w:eastAsia="ko-KR"/>
        </w:rPr>
        <w:t xml:space="preserve">on one cell </w:t>
      </w:r>
      <w:r w:rsidR="00E25AFB">
        <w:rPr>
          <w:rFonts w:ascii="Times New Roman" w:hAnsi="Times New Roman" w:hint="eastAsia"/>
          <w:sz w:val="22"/>
          <w:szCs w:val="22"/>
          <w:lang w:eastAsia="ko-KR"/>
        </w:rPr>
        <w:t>without Scell dormancy indication</w:t>
      </w:r>
    </w:p>
    <w:p w14:paraId="7AB2A134" w14:textId="412A62BD" w:rsidR="00E25AFB" w:rsidRDefault="00E25AFB" w:rsidP="00E25AF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Secondly, the second sub-codebook can be generated with HARQ-ACKs corresponding to the </w:t>
      </w:r>
      <w:r>
        <w:rPr>
          <w:rFonts w:eastAsia="바탕"/>
          <w:sz w:val="22"/>
          <w:szCs w:val="22"/>
          <w:lang w:eastAsia="ko-KR"/>
        </w:rPr>
        <w:t>followin</w:t>
      </w:r>
      <w:r>
        <w:rPr>
          <w:rFonts w:eastAsia="바탕" w:hint="eastAsia"/>
          <w:sz w:val="22"/>
          <w:szCs w:val="22"/>
          <w:lang w:eastAsia="ko-KR"/>
        </w:rPr>
        <w:t>g DCIs.</w:t>
      </w:r>
    </w:p>
    <w:p w14:paraId="4023A394" w14:textId="16F7F5A4" w:rsidR="00E25AFB" w:rsidRDefault="00E25AFB" w:rsidP="00E25AFB">
      <w:pPr>
        <w:pStyle w:val="af"/>
        <w:numPr>
          <w:ilvl w:val="0"/>
          <w:numId w:val="73"/>
        </w:numPr>
        <w:spacing w:before="120" w:after="120" w:line="240" w:lineRule="auto"/>
        <w:ind w:leftChars="0" w:left="578" w:hanging="357"/>
        <w:contextualSpacing/>
        <w:rPr>
          <w:rFonts w:ascii="Times New Roman" w:hAnsi="Times New Roman"/>
          <w:sz w:val="22"/>
          <w:szCs w:val="22"/>
          <w:lang w:eastAsia="ko-KR"/>
        </w:rPr>
      </w:pPr>
      <w:r>
        <w:rPr>
          <w:rFonts w:ascii="Times New Roman" w:hAnsi="Times New Roman" w:hint="eastAsia"/>
          <w:sz w:val="22"/>
          <w:szCs w:val="22"/>
          <w:lang w:eastAsia="ko-KR"/>
        </w:rPr>
        <w:t xml:space="preserve">DCI scheduling one PDSCH </w:t>
      </w:r>
      <w:r w:rsidR="00AE61F8">
        <w:rPr>
          <w:rFonts w:ascii="Times New Roman" w:hAnsi="Times New Roman" w:hint="eastAsia"/>
          <w:sz w:val="22"/>
          <w:szCs w:val="22"/>
          <w:lang w:eastAsia="ko-KR"/>
        </w:rPr>
        <w:t xml:space="preserve">on one cell </w:t>
      </w:r>
      <w:r>
        <w:rPr>
          <w:rFonts w:ascii="Times New Roman" w:hAnsi="Times New Roman" w:hint="eastAsia"/>
          <w:sz w:val="22"/>
          <w:szCs w:val="22"/>
          <w:lang w:eastAsia="ko-KR"/>
        </w:rPr>
        <w:t>with Scell dormancy indication</w:t>
      </w:r>
    </w:p>
    <w:p w14:paraId="32472C53" w14:textId="23DC0E33" w:rsidR="00E25AFB" w:rsidRDefault="00E25AFB" w:rsidP="00E25AFB">
      <w:pPr>
        <w:pStyle w:val="af"/>
        <w:numPr>
          <w:ilvl w:val="0"/>
          <w:numId w:val="73"/>
        </w:numPr>
        <w:spacing w:before="120" w:after="120" w:line="240" w:lineRule="auto"/>
        <w:ind w:leftChars="0" w:left="578" w:hanging="357"/>
        <w:contextualSpacing/>
        <w:rPr>
          <w:rFonts w:ascii="Times New Roman" w:hAnsi="Times New Roman"/>
          <w:sz w:val="22"/>
          <w:szCs w:val="22"/>
          <w:lang w:eastAsia="ko-KR"/>
        </w:rPr>
      </w:pPr>
      <w:r>
        <w:rPr>
          <w:rFonts w:ascii="Times New Roman" w:hAnsi="Times New Roman" w:hint="eastAsia"/>
          <w:sz w:val="22"/>
          <w:szCs w:val="22"/>
          <w:lang w:eastAsia="ko-KR"/>
        </w:rPr>
        <w:t xml:space="preserve">DCI scheduling one PDSCH group </w:t>
      </w:r>
      <w:r w:rsidR="00AE61F8">
        <w:rPr>
          <w:rFonts w:ascii="Times New Roman" w:hAnsi="Times New Roman" w:hint="eastAsia"/>
          <w:sz w:val="22"/>
          <w:szCs w:val="22"/>
          <w:lang w:eastAsia="ko-KR"/>
        </w:rPr>
        <w:t xml:space="preserve">on one cell </w:t>
      </w:r>
      <w:r>
        <w:rPr>
          <w:rFonts w:ascii="Times New Roman" w:hAnsi="Times New Roman" w:hint="eastAsia"/>
          <w:sz w:val="22"/>
          <w:szCs w:val="22"/>
          <w:lang w:eastAsia="ko-KR"/>
        </w:rPr>
        <w:t>with Scell dormancy indication</w:t>
      </w:r>
    </w:p>
    <w:p w14:paraId="6F7C3189" w14:textId="4ED07879" w:rsidR="00E25AFB" w:rsidRDefault="00E25AFB" w:rsidP="00E25AFB">
      <w:pPr>
        <w:pStyle w:val="af"/>
        <w:numPr>
          <w:ilvl w:val="0"/>
          <w:numId w:val="73"/>
        </w:numPr>
        <w:spacing w:before="120" w:after="120" w:line="240" w:lineRule="auto"/>
        <w:ind w:leftChars="0" w:left="578" w:hanging="357"/>
        <w:contextualSpacing/>
        <w:rPr>
          <w:rFonts w:ascii="Times New Roman" w:hAnsi="Times New Roman"/>
          <w:sz w:val="22"/>
          <w:szCs w:val="22"/>
          <w:lang w:eastAsia="ko-KR"/>
        </w:rPr>
      </w:pPr>
      <w:r>
        <w:rPr>
          <w:rFonts w:ascii="Times New Roman" w:hAnsi="Times New Roman" w:hint="eastAsia"/>
          <w:sz w:val="22"/>
          <w:szCs w:val="22"/>
          <w:lang w:eastAsia="ko-KR"/>
        </w:rPr>
        <w:t xml:space="preserve">DCI scheduling more than one PDSCH or PDSCH group </w:t>
      </w:r>
      <w:r w:rsidR="00AE61F8">
        <w:rPr>
          <w:rFonts w:ascii="Times New Roman" w:hAnsi="Times New Roman" w:hint="eastAsia"/>
          <w:sz w:val="22"/>
          <w:szCs w:val="22"/>
          <w:lang w:eastAsia="ko-KR"/>
        </w:rPr>
        <w:t xml:space="preserve">on one or multiple cell(s) </w:t>
      </w:r>
      <w:r>
        <w:rPr>
          <w:rFonts w:ascii="Times New Roman" w:hAnsi="Times New Roman" w:hint="eastAsia"/>
          <w:sz w:val="22"/>
          <w:szCs w:val="22"/>
          <w:lang w:eastAsia="ko-KR"/>
        </w:rPr>
        <w:t>with or without Scell dormancy indication</w:t>
      </w:r>
    </w:p>
    <w:p w14:paraId="47FDEC81" w14:textId="77777777" w:rsidR="00AE61F8" w:rsidRDefault="00AE61F8" w:rsidP="00E25AFB">
      <w:pPr>
        <w:spacing w:before="120" w:after="120" w:line="240" w:lineRule="auto"/>
        <w:ind w:left="0" w:firstLineChars="100" w:firstLine="220"/>
        <w:rPr>
          <w:rFonts w:eastAsia="바탕"/>
          <w:sz w:val="22"/>
          <w:szCs w:val="22"/>
          <w:lang w:val="x-none" w:eastAsia="ko-KR"/>
        </w:rPr>
      </w:pPr>
    </w:p>
    <w:p w14:paraId="71BC3908" w14:textId="1078CE52" w:rsidR="00E25AFB" w:rsidRPr="00BF6DDD" w:rsidRDefault="00E25AFB" w:rsidP="00E25AFB">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 xml:space="preserve">Thirdly, for the above second sub-codebook, HARQ-ACK payload size corresponding to one DCI can be determined </w:t>
      </w:r>
      <w:r w:rsidR="00AE61F8">
        <w:rPr>
          <w:rFonts w:eastAsia="바탕" w:hint="eastAsia"/>
          <w:sz w:val="22"/>
          <w:szCs w:val="22"/>
          <w:lang w:val="x-none" w:eastAsia="ko-KR"/>
        </w:rPr>
        <w:t xml:space="preserve">as the maximum among the number of HARQ-ACK bits (i.e., N_max_comb) </w:t>
      </w:r>
      <w:r w:rsidR="00106A6B">
        <w:rPr>
          <w:rFonts w:eastAsia="바탕" w:hint="eastAsia"/>
          <w:sz w:val="22"/>
          <w:szCs w:val="22"/>
          <w:lang w:val="x-none" w:eastAsia="ko-KR"/>
        </w:rPr>
        <w:t>maximally required for</w:t>
      </w:r>
      <w:r w:rsidR="00AE61F8">
        <w:rPr>
          <w:rFonts w:eastAsia="바탕" w:hint="eastAsia"/>
          <w:sz w:val="22"/>
          <w:szCs w:val="22"/>
          <w:lang w:val="x-none" w:eastAsia="ko-KR"/>
        </w:rPr>
        <w:t xml:space="preserve"> each combination of co-scheduled cells where the N_max_comb </w:t>
      </w:r>
      <w:r w:rsidR="00547DA6">
        <w:rPr>
          <w:rFonts w:eastAsia="바탕" w:hint="eastAsia"/>
          <w:sz w:val="22"/>
          <w:szCs w:val="22"/>
          <w:lang w:val="x-none" w:eastAsia="ko-KR"/>
        </w:rPr>
        <w:t>for</w:t>
      </w:r>
      <w:r w:rsidR="00AE61F8">
        <w:rPr>
          <w:rFonts w:eastAsia="바탕" w:hint="eastAsia"/>
          <w:sz w:val="22"/>
          <w:szCs w:val="22"/>
          <w:lang w:val="x-none" w:eastAsia="ko-KR"/>
        </w:rPr>
        <w:t xml:space="preserve"> a combination is determined based on (the </w:t>
      </w:r>
      <w:r w:rsidR="00547DA6">
        <w:rPr>
          <w:rFonts w:eastAsia="바탕" w:hint="eastAsia"/>
          <w:sz w:val="22"/>
          <w:szCs w:val="22"/>
          <w:lang w:val="x-none" w:eastAsia="ko-KR"/>
        </w:rPr>
        <w:t>number of HARQ-ACK bits (i.e., N_max_cell) corresponding to</w:t>
      </w:r>
      <w:r w:rsidR="00AE61F8">
        <w:rPr>
          <w:rFonts w:eastAsia="바탕" w:hint="eastAsia"/>
          <w:sz w:val="22"/>
          <w:szCs w:val="22"/>
          <w:lang w:val="x-none" w:eastAsia="ko-KR"/>
        </w:rPr>
        <w:t>) the maximum schedulable number of PDSCHs</w:t>
      </w:r>
      <w:r w:rsidR="00547DA6">
        <w:rPr>
          <w:rFonts w:eastAsia="바탕" w:hint="eastAsia"/>
          <w:sz w:val="22"/>
          <w:szCs w:val="22"/>
          <w:lang w:val="x-none" w:eastAsia="ko-KR"/>
        </w:rPr>
        <w:t xml:space="preserve"> or PDSCH groups</w:t>
      </w:r>
      <w:r w:rsidR="00AE61F8">
        <w:rPr>
          <w:rFonts w:eastAsia="바탕" w:hint="eastAsia"/>
          <w:sz w:val="22"/>
          <w:szCs w:val="22"/>
          <w:lang w:val="x-none" w:eastAsia="ko-KR"/>
        </w:rPr>
        <w:t xml:space="preserve"> per cell within the combination. </w:t>
      </w:r>
    </w:p>
    <w:p w14:paraId="59C44CD2" w14:textId="37FB6305" w:rsidR="00AF7A1D" w:rsidRPr="00BF6DDD" w:rsidRDefault="00547DA6" w:rsidP="00506AE4">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L</w:t>
      </w:r>
      <w:r>
        <w:rPr>
          <w:rFonts w:eastAsia="바탕" w:hint="eastAsia"/>
          <w:sz w:val="22"/>
          <w:szCs w:val="22"/>
          <w:lang w:val="x-none" w:eastAsia="ko-KR"/>
        </w:rPr>
        <w:t xml:space="preserve">astly, it </w:t>
      </w:r>
      <w:r w:rsidR="00585DC1">
        <w:rPr>
          <w:rFonts w:eastAsia="바탕" w:hint="eastAsia"/>
          <w:sz w:val="22"/>
          <w:szCs w:val="22"/>
          <w:lang w:val="x-none" w:eastAsia="ko-KR"/>
        </w:rPr>
        <w:t>needs</w:t>
      </w:r>
      <w:r>
        <w:rPr>
          <w:rFonts w:eastAsia="바탕" w:hint="eastAsia"/>
          <w:sz w:val="22"/>
          <w:szCs w:val="22"/>
          <w:lang w:val="x-none" w:eastAsia="ko-KR"/>
        </w:rPr>
        <w:t xml:space="preserve"> to </w:t>
      </w:r>
      <w:r w:rsidR="00585DC1">
        <w:rPr>
          <w:rFonts w:eastAsia="바탕" w:hint="eastAsia"/>
          <w:sz w:val="22"/>
          <w:szCs w:val="22"/>
          <w:lang w:val="x-none" w:eastAsia="ko-KR"/>
        </w:rPr>
        <w:t xml:space="preserve">be </w:t>
      </w:r>
      <w:r w:rsidR="002F135C">
        <w:rPr>
          <w:rFonts w:eastAsia="바탕" w:hint="eastAsia"/>
          <w:sz w:val="22"/>
          <w:szCs w:val="22"/>
          <w:lang w:val="x-none" w:eastAsia="ko-KR"/>
        </w:rPr>
        <w:t>discussed</w:t>
      </w:r>
      <w:r>
        <w:rPr>
          <w:rFonts w:eastAsia="바탕" w:hint="eastAsia"/>
          <w:sz w:val="22"/>
          <w:szCs w:val="22"/>
          <w:lang w:val="x-none" w:eastAsia="ko-KR"/>
        </w:rPr>
        <w:t xml:space="preserve"> how to perform HARQ-ACK bit mapping across co-scheduled cells in the HARQ-ACK payload corresponding to </w:t>
      </w:r>
      <w:r w:rsidR="00585DC1">
        <w:rPr>
          <w:rFonts w:eastAsia="바탕" w:hint="eastAsia"/>
          <w:sz w:val="22"/>
          <w:szCs w:val="22"/>
          <w:lang w:val="x-none" w:eastAsia="ko-KR"/>
        </w:rPr>
        <w:t xml:space="preserve">one </w:t>
      </w:r>
      <w:r>
        <w:rPr>
          <w:rFonts w:eastAsia="바탕" w:hint="eastAsia"/>
          <w:sz w:val="22"/>
          <w:szCs w:val="22"/>
          <w:lang w:val="x-none" w:eastAsia="ko-KR"/>
        </w:rPr>
        <w:t>DCI</w:t>
      </w:r>
      <w:r w:rsidR="00585DC1">
        <w:rPr>
          <w:rFonts w:eastAsia="바탕" w:hint="eastAsia"/>
          <w:sz w:val="22"/>
          <w:szCs w:val="22"/>
          <w:lang w:val="x-none" w:eastAsia="ko-KR"/>
        </w:rPr>
        <w:t xml:space="preserve"> 1_3, for example, mapping only actual HARQ-ACK bits corresponding to actual PDSCH receptions for a cell index then shifting to next cell index, or mapping all maximum HARQ-ACK bits corresponding to the maximum schedulable </w:t>
      </w:r>
      <w:r w:rsidR="00E63F1C">
        <w:rPr>
          <w:rFonts w:eastAsia="바탕" w:hint="eastAsia"/>
          <w:sz w:val="22"/>
          <w:szCs w:val="22"/>
          <w:lang w:val="x-none" w:eastAsia="ko-KR"/>
        </w:rPr>
        <w:t xml:space="preserve">number of </w:t>
      </w:r>
      <w:r w:rsidR="00585DC1">
        <w:rPr>
          <w:rFonts w:eastAsia="바탕" w:hint="eastAsia"/>
          <w:sz w:val="22"/>
          <w:szCs w:val="22"/>
          <w:lang w:val="x-none" w:eastAsia="ko-KR"/>
        </w:rPr>
        <w:t>PDSCH</w:t>
      </w:r>
      <w:r w:rsidR="00E63F1C">
        <w:rPr>
          <w:rFonts w:eastAsia="바탕" w:hint="eastAsia"/>
          <w:sz w:val="22"/>
          <w:szCs w:val="22"/>
          <w:lang w:val="x-none" w:eastAsia="ko-KR"/>
        </w:rPr>
        <w:t>s</w:t>
      </w:r>
      <w:r w:rsidR="00585DC1">
        <w:rPr>
          <w:rFonts w:eastAsia="바탕" w:hint="eastAsia"/>
          <w:sz w:val="22"/>
          <w:szCs w:val="22"/>
          <w:lang w:val="x-none" w:eastAsia="ko-KR"/>
        </w:rPr>
        <w:t xml:space="preserve"> for a cell </w:t>
      </w:r>
      <w:r w:rsidR="00E63F1C">
        <w:rPr>
          <w:rFonts w:eastAsia="바탕" w:hint="eastAsia"/>
          <w:sz w:val="22"/>
          <w:szCs w:val="22"/>
          <w:lang w:val="x-none" w:eastAsia="ko-KR"/>
        </w:rPr>
        <w:t xml:space="preserve">index </w:t>
      </w:r>
      <w:r w:rsidR="00585DC1">
        <w:rPr>
          <w:rFonts w:eastAsia="바탕" w:hint="eastAsia"/>
          <w:sz w:val="22"/>
          <w:szCs w:val="22"/>
          <w:lang w:val="x-none" w:eastAsia="ko-KR"/>
        </w:rPr>
        <w:t>then shifting to next cell</w:t>
      </w:r>
      <w:r w:rsidR="00E63F1C">
        <w:rPr>
          <w:rFonts w:eastAsia="바탕" w:hint="eastAsia"/>
          <w:sz w:val="22"/>
          <w:szCs w:val="22"/>
          <w:lang w:val="x-none" w:eastAsia="ko-KR"/>
        </w:rPr>
        <w:t xml:space="preserve"> index</w:t>
      </w:r>
      <w:r w:rsidR="00585DC1">
        <w:rPr>
          <w:rFonts w:eastAsia="바탕" w:hint="eastAsia"/>
          <w:sz w:val="22"/>
          <w:szCs w:val="22"/>
          <w:lang w:val="x-none" w:eastAsia="ko-KR"/>
        </w:rPr>
        <w:t>.</w:t>
      </w:r>
    </w:p>
    <w:p w14:paraId="0E40A0A3" w14:textId="77777777" w:rsidR="00E25AFB" w:rsidRPr="00BF6DDD" w:rsidRDefault="00E25AFB" w:rsidP="00506AE4">
      <w:pPr>
        <w:spacing w:before="120" w:after="120" w:line="240" w:lineRule="auto"/>
        <w:ind w:left="0" w:firstLineChars="100" w:firstLine="220"/>
        <w:rPr>
          <w:rFonts w:eastAsia="바탕"/>
          <w:sz w:val="22"/>
          <w:szCs w:val="22"/>
          <w:lang w:eastAsia="ko-KR"/>
        </w:rPr>
      </w:pPr>
    </w:p>
    <w:p w14:paraId="0B88F450" w14:textId="46770799" w:rsidR="00F21A2C" w:rsidRPr="00BF6DDD" w:rsidRDefault="00961AC7" w:rsidP="00F7254E">
      <w:pPr>
        <w:spacing w:before="120" w:after="120" w:line="240" w:lineRule="auto"/>
        <w:ind w:left="0" w:firstLine="0"/>
        <w:rPr>
          <w:rFonts w:eastAsia="바탕"/>
          <w:b/>
          <w:sz w:val="22"/>
          <w:szCs w:val="22"/>
          <w:lang w:val="en-US" w:eastAsia="ko-KR"/>
        </w:rPr>
      </w:pPr>
      <w:r w:rsidRPr="00BF6DDD">
        <w:rPr>
          <w:rFonts w:eastAsia="바탕" w:hint="eastAsia"/>
          <w:b/>
          <w:sz w:val="22"/>
          <w:szCs w:val="22"/>
          <w:u w:val="single"/>
          <w:lang w:eastAsia="ko-KR"/>
        </w:rPr>
        <w:t>P</w:t>
      </w:r>
      <w:r w:rsidRPr="00BF6DDD">
        <w:rPr>
          <w:rFonts w:eastAsia="바탕"/>
          <w:b/>
          <w:sz w:val="22"/>
          <w:szCs w:val="22"/>
          <w:u w:val="single"/>
          <w:lang w:eastAsia="ko-KR"/>
        </w:rPr>
        <w:t>roposal #</w:t>
      </w:r>
      <w:r w:rsidR="002F135C" w:rsidRPr="00BF6DDD">
        <w:rPr>
          <w:rFonts w:eastAsia="바탕" w:hint="eastAsia"/>
          <w:b/>
          <w:sz w:val="22"/>
          <w:szCs w:val="22"/>
          <w:u w:val="single"/>
          <w:lang w:eastAsia="ko-KR"/>
        </w:rPr>
        <w:t>6</w:t>
      </w:r>
      <w:r w:rsidRPr="00BF6DDD">
        <w:rPr>
          <w:rFonts w:eastAsia="바탕"/>
          <w:b/>
          <w:sz w:val="22"/>
          <w:szCs w:val="22"/>
          <w:lang w:eastAsia="ko-KR"/>
        </w:rPr>
        <w:t xml:space="preserve">: </w:t>
      </w:r>
      <w:r w:rsidR="00F71039">
        <w:rPr>
          <w:rFonts w:eastAsia="바탕" w:hint="eastAsia"/>
          <w:b/>
          <w:sz w:val="22"/>
          <w:szCs w:val="22"/>
          <w:lang w:val="x-none" w:eastAsia="ko-KR"/>
        </w:rPr>
        <w:t>Discuss</w:t>
      </w:r>
      <w:r w:rsidR="00F71039" w:rsidRPr="00BF6DDD">
        <w:rPr>
          <w:rFonts w:eastAsia="바탕" w:hint="eastAsia"/>
          <w:b/>
          <w:sz w:val="22"/>
          <w:szCs w:val="22"/>
          <w:lang w:val="x-none" w:eastAsia="ko-KR"/>
        </w:rPr>
        <w:t xml:space="preserve"> </w:t>
      </w:r>
      <w:r w:rsidR="002F135C" w:rsidRPr="00BF6DDD">
        <w:rPr>
          <w:rFonts w:eastAsia="바탕" w:hint="eastAsia"/>
          <w:b/>
          <w:sz w:val="22"/>
          <w:szCs w:val="22"/>
          <w:lang w:val="x-none" w:eastAsia="ko-KR"/>
        </w:rPr>
        <w:t>how to determine HARQ-ACK payload size corresponding to one DCI</w:t>
      </w:r>
      <w:r w:rsidR="00BF6DDD" w:rsidRPr="00BF6DDD">
        <w:rPr>
          <w:rFonts w:eastAsia="바탕" w:hint="eastAsia"/>
          <w:b/>
          <w:sz w:val="22"/>
          <w:szCs w:val="22"/>
          <w:lang w:val="x-none" w:eastAsia="ko-KR"/>
        </w:rPr>
        <w:t xml:space="preserve"> 1_3 associated with the second sub-codebook (in Type-2 HARQ-ACK codebook)</w:t>
      </w:r>
      <w:r w:rsidR="00BF6DDD">
        <w:rPr>
          <w:rFonts w:eastAsia="바탕" w:hint="eastAsia"/>
          <w:b/>
          <w:sz w:val="22"/>
          <w:szCs w:val="22"/>
          <w:lang w:val="x-none" w:eastAsia="ko-KR"/>
        </w:rPr>
        <w:t>,</w:t>
      </w:r>
      <w:r w:rsidR="00BF6DDD" w:rsidRPr="00BF6DDD">
        <w:rPr>
          <w:rFonts w:eastAsia="바탕" w:hint="eastAsia"/>
          <w:b/>
          <w:sz w:val="22"/>
          <w:szCs w:val="22"/>
          <w:lang w:val="x-none" w:eastAsia="ko-KR"/>
        </w:rPr>
        <w:t xml:space="preserve"> and </w:t>
      </w:r>
      <w:r w:rsidR="002F135C" w:rsidRPr="00BF6DDD">
        <w:rPr>
          <w:rFonts w:eastAsia="바탕" w:hint="eastAsia"/>
          <w:b/>
          <w:sz w:val="22"/>
          <w:szCs w:val="22"/>
          <w:lang w:val="x-none" w:eastAsia="ko-KR"/>
        </w:rPr>
        <w:t xml:space="preserve">how to perform </w:t>
      </w:r>
      <w:r w:rsidR="002F135C" w:rsidRPr="00BF6DDD">
        <w:rPr>
          <w:rFonts w:eastAsia="바탕" w:hint="eastAsia"/>
          <w:b/>
          <w:sz w:val="22"/>
          <w:szCs w:val="22"/>
          <w:lang w:val="x-none" w:eastAsia="ko-KR"/>
        </w:rPr>
        <w:lastRenderedPageBreak/>
        <w:t>HARQ-ACK bit mapping across co-scheduled cells in the HARQ-ACK payload</w:t>
      </w:r>
      <w:r w:rsidR="00BF6DDD">
        <w:rPr>
          <w:rFonts w:eastAsia="바탕" w:hint="eastAsia"/>
          <w:b/>
          <w:sz w:val="22"/>
          <w:szCs w:val="22"/>
          <w:lang w:val="x-none" w:eastAsia="ko-KR"/>
        </w:rPr>
        <w:t>,</w:t>
      </w:r>
      <w:r w:rsidR="00BF6DDD" w:rsidRPr="00BF6DDD">
        <w:rPr>
          <w:rFonts w:eastAsia="바탕" w:hint="eastAsia"/>
          <w:b/>
          <w:sz w:val="22"/>
          <w:szCs w:val="22"/>
          <w:lang w:val="x-none" w:eastAsia="ko-KR"/>
        </w:rPr>
        <w:t xml:space="preserve"> </w:t>
      </w:r>
      <w:r w:rsidR="00BF6DDD" w:rsidRPr="00BF6DDD">
        <w:rPr>
          <w:rFonts w:eastAsia="바탕" w:hint="eastAsia"/>
          <w:b/>
          <w:sz w:val="22"/>
          <w:szCs w:val="22"/>
          <w:lang w:eastAsia="ko-KR"/>
        </w:rPr>
        <w:t>considering inclusion of the cell configured with multi-PDSCH scheduling (by DCI 1_3)</w:t>
      </w:r>
      <w:r w:rsidR="002F135C" w:rsidRPr="00BF6DDD">
        <w:rPr>
          <w:rFonts w:eastAsia="바탕" w:hint="eastAsia"/>
          <w:b/>
          <w:sz w:val="22"/>
          <w:szCs w:val="22"/>
          <w:lang w:val="x-none" w:eastAsia="ko-KR"/>
        </w:rPr>
        <w:t>.</w:t>
      </w:r>
    </w:p>
    <w:p w14:paraId="589BD59F" w14:textId="77777777" w:rsidR="007A31A0" w:rsidRPr="0027008E" w:rsidRDefault="007A31A0" w:rsidP="00BF6DDD">
      <w:pPr>
        <w:spacing w:before="120" w:after="120" w:line="240" w:lineRule="auto"/>
        <w:ind w:left="0" w:firstLine="0"/>
        <w:rPr>
          <w:rFonts w:eastAsia="바탕"/>
          <w:sz w:val="22"/>
          <w:szCs w:val="22"/>
          <w:lang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3A487761" w:rsidR="00E747F9" w:rsidRPr="00F37D87" w:rsidRDefault="0052000E" w:rsidP="00270818">
      <w:pPr>
        <w:spacing w:before="120" w:after="120" w:line="240" w:lineRule="auto"/>
        <w:ind w:left="0" w:firstLineChars="100" w:firstLine="220"/>
        <w:rPr>
          <w:rFonts w:eastAsia="바탕"/>
          <w:sz w:val="22"/>
          <w:szCs w:val="22"/>
          <w:lang w:eastAsia="ko-KR"/>
        </w:rPr>
      </w:pPr>
      <w:r w:rsidRPr="00BF6DDD">
        <w:rPr>
          <w:rFonts w:eastAsia="바탕"/>
          <w:sz w:val="22"/>
          <w:szCs w:val="22"/>
          <w:lang w:eastAsia="ko-KR"/>
        </w:rPr>
        <w:t>I</w:t>
      </w:r>
      <w:r w:rsidRPr="00BF6DDD">
        <w:rPr>
          <w:rFonts w:eastAsia="바탕"/>
          <w:bCs/>
          <w:sz w:val="22"/>
          <w:szCs w:val="22"/>
          <w:lang w:val="en-US" w:eastAsia="ko-KR"/>
        </w:rPr>
        <w:t xml:space="preserve">n this contribution, </w:t>
      </w:r>
      <w:r w:rsidR="00BF6DDD" w:rsidRPr="00BF6DDD">
        <w:rPr>
          <w:rFonts w:eastAsia="바탕"/>
          <w:bCs/>
          <w:sz w:val="22"/>
          <w:szCs w:val="22"/>
          <w:lang w:val="en-US" w:eastAsia="ko-KR"/>
        </w:rPr>
        <w:t xml:space="preserve">we </w:t>
      </w:r>
      <w:r w:rsidR="00BF6DDD" w:rsidRPr="00BF6DDD">
        <w:rPr>
          <w:rFonts w:eastAsia="바탕" w:hint="eastAsia"/>
          <w:bCs/>
          <w:sz w:val="22"/>
          <w:szCs w:val="22"/>
          <w:lang w:val="en-US" w:eastAsia="ko-KR"/>
        </w:rPr>
        <w:t xml:space="preserve">identified and </w:t>
      </w:r>
      <w:r w:rsidR="00BF6DDD" w:rsidRPr="00BF6DDD">
        <w:rPr>
          <w:rFonts w:eastAsia="바탕"/>
          <w:bCs/>
          <w:sz w:val="22"/>
          <w:szCs w:val="22"/>
          <w:lang w:val="en-US" w:eastAsia="ko-KR"/>
        </w:rPr>
        <w:t>discuss</w:t>
      </w:r>
      <w:r w:rsidR="00BF6DDD" w:rsidRPr="00BF6DDD">
        <w:rPr>
          <w:rFonts w:eastAsia="바탕" w:hint="eastAsia"/>
          <w:bCs/>
          <w:sz w:val="22"/>
          <w:szCs w:val="22"/>
          <w:lang w:val="en-US" w:eastAsia="ko-KR"/>
        </w:rPr>
        <w:t>ed</w:t>
      </w:r>
      <w:r w:rsidR="00BF6DDD" w:rsidRPr="00BF6DDD">
        <w:rPr>
          <w:rFonts w:eastAsia="바탕"/>
          <w:bCs/>
          <w:sz w:val="22"/>
          <w:szCs w:val="22"/>
          <w:lang w:val="en-US" w:eastAsia="ko-KR"/>
        </w:rPr>
        <w:t xml:space="preserve"> </w:t>
      </w:r>
      <w:r w:rsidR="00BF6DDD" w:rsidRPr="00BF6DDD">
        <w:rPr>
          <w:rFonts w:eastAsia="바탕" w:hint="eastAsia"/>
          <w:bCs/>
          <w:sz w:val="22"/>
          <w:szCs w:val="22"/>
          <w:lang w:val="en-US" w:eastAsia="ko-KR"/>
        </w:rPr>
        <w:t>the issues on single DCI based multi-cell PUSCH/PDSCH scheduling for Rel-19</w:t>
      </w:r>
      <w:r w:rsidR="006E334C" w:rsidRPr="00BF6DDD">
        <w:rPr>
          <w:rFonts w:eastAsia="바탕"/>
          <w:bCs/>
          <w:sz w:val="22"/>
          <w:szCs w:val="22"/>
          <w:lang w:val="en-US" w:eastAsia="ko-KR"/>
        </w:rPr>
        <w:t xml:space="preserve">, and the following </w:t>
      </w:r>
      <w:r w:rsidR="0027008E" w:rsidRPr="00BF6DDD">
        <w:rPr>
          <w:rFonts w:eastAsia="바탕" w:hint="eastAsia"/>
          <w:bCs/>
          <w:sz w:val="22"/>
          <w:szCs w:val="22"/>
          <w:lang w:val="en-US" w:eastAsia="ko-KR"/>
        </w:rPr>
        <w:t xml:space="preserve">proposals </w:t>
      </w:r>
      <w:r w:rsidR="006E334C" w:rsidRPr="00BF6DDD">
        <w:rPr>
          <w:rFonts w:eastAsia="바탕"/>
          <w:bCs/>
          <w:sz w:val="22"/>
          <w:szCs w:val="22"/>
          <w:lang w:val="en-US" w:eastAsia="ko-KR"/>
        </w:rPr>
        <w:t xml:space="preserve">are </w:t>
      </w:r>
      <w:r w:rsidR="0027008E" w:rsidRPr="00BF6DDD">
        <w:rPr>
          <w:rFonts w:eastAsia="바탕" w:hint="eastAsia"/>
          <w:bCs/>
          <w:sz w:val="22"/>
          <w:szCs w:val="22"/>
          <w:lang w:val="en-US" w:eastAsia="ko-KR"/>
        </w:rPr>
        <w:t>provided</w:t>
      </w:r>
      <w:r w:rsidR="006E334C" w:rsidRPr="00BF6DDD">
        <w:rPr>
          <w:rFonts w:eastAsia="바탕"/>
          <w:bCs/>
          <w:sz w:val="22"/>
          <w:szCs w:val="22"/>
          <w:lang w:val="en-US" w:eastAsia="ko-KR"/>
        </w:rPr>
        <w:t>:</w:t>
      </w:r>
    </w:p>
    <w:p w14:paraId="7E06EA76" w14:textId="77777777" w:rsidR="007C208D" w:rsidRDefault="007C208D" w:rsidP="00286A35">
      <w:pPr>
        <w:spacing w:before="120" w:after="120" w:line="240" w:lineRule="auto"/>
        <w:ind w:left="0" w:firstLineChars="100" w:firstLine="220"/>
        <w:rPr>
          <w:rFonts w:eastAsia="바탕"/>
          <w:b/>
          <w:iCs/>
          <w:sz w:val="22"/>
          <w:szCs w:val="22"/>
          <w:lang w:eastAsia="ko-KR"/>
        </w:rPr>
      </w:pPr>
    </w:p>
    <w:p w14:paraId="6CCA86A8" w14:textId="77777777" w:rsidR="00BF6DDD" w:rsidRDefault="00BF6DDD" w:rsidP="00BF6DDD">
      <w:pPr>
        <w:spacing w:before="120" w:after="120" w:line="240" w:lineRule="auto"/>
        <w:ind w:left="0" w:firstLine="0"/>
        <w:rPr>
          <w:rFonts w:eastAsia="바탕"/>
          <w:b/>
          <w:sz w:val="22"/>
          <w:szCs w:val="22"/>
          <w:lang w:eastAsia="ko-KR"/>
        </w:rPr>
      </w:pPr>
      <w:r w:rsidRPr="00811487">
        <w:rPr>
          <w:rFonts w:eastAsia="바탕"/>
          <w:b/>
          <w:sz w:val="22"/>
          <w:szCs w:val="22"/>
          <w:u w:val="single"/>
          <w:lang w:eastAsia="ko-KR"/>
        </w:rPr>
        <w:t>Proposal #1</w:t>
      </w:r>
      <w:r w:rsidRPr="00811487">
        <w:rPr>
          <w:rFonts w:eastAsia="바탕"/>
          <w:b/>
          <w:sz w:val="22"/>
          <w:szCs w:val="22"/>
          <w:lang w:eastAsia="ko-KR"/>
        </w:rPr>
        <w:t xml:space="preserve">: </w:t>
      </w:r>
      <w:r w:rsidRPr="002F135C">
        <w:rPr>
          <w:rFonts w:eastAsia="바탕" w:hint="eastAsia"/>
          <w:b/>
          <w:sz w:val="22"/>
          <w:szCs w:val="22"/>
          <w:lang w:eastAsia="ko-KR"/>
        </w:rPr>
        <w:t>D</w:t>
      </w:r>
      <w:r w:rsidRPr="00811487">
        <w:rPr>
          <w:rFonts w:eastAsia="바탕" w:hint="eastAsia"/>
          <w:b/>
          <w:sz w:val="22"/>
          <w:szCs w:val="22"/>
          <w:lang w:eastAsia="ko-KR"/>
        </w:rPr>
        <w:t>iscuss how to configure multiple sets of TDRA parameters for the cell configured with multi-PUSCH/PDSCH scheduling (by DCI 0_3/1_3)</w:t>
      </w:r>
      <w:r>
        <w:rPr>
          <w:rFonts w:eastAsia="바탕" w:hint="eastAsia"/>
          <w:b/>
          <w:sz w:val="22"/>
          <w:szCs w:val="22"/>
          <w:lang w:eastAsia="ko-KR"/>
        </w:rPr>
        <w:t>,</w:t>
      </w:r>
      <w:r w:rsidRPr="00811487">
        <w:rPr>
          <w:rFonts w:eastAsia="바탕" w:hint="eastAsia"/>
          <w:b/>
          <w:sz w:val="22"/>
          <w:szCs w:val="22"/>
          <w:lang w:eastAsia="ko-KR"/>
        </w:rPr>
        <w:t xml:space="preserve"> within each row in the multi-cell TDRA table </w:t>
      </w:r>
      <w:r>
        <w:rPr>
          <w:rFonts w:eastAsia="바탕" w:hint="eastAsia"/>
          <w:b/>
          <w:sz w:val="22"/>
          <w:szCs w:val="22"/>
          <w:lang w:eastAsia="ko-KR"/>
        </w:rPr>
        <w:t>associated with</w:t>
      </w:r>
      <w:r w:rsidRPr="00811487">
        <w:rPr>
          <w:rFonts w:eastAsia="바탕" w:hint="eastAsia"/>
          <w:b/>
          <w:sz w:val="22"/>
          <w:szCs w:val="22"/>
          <w:lang w:eastAsia="ko-KR"/>
        </w:rPr>
        <w:t xml:space="preserve"> DCI 0_3/1_3</w:t>
      </w:r>
      <w:r>
        <w:rPr>
          <w:rFonts w:eastAsia="바탕" w:hint="eastAsia"/>
          <w:b/>
          <w:sz w:val="22"/>
          <w:szCs w:val="22"/>
          <w:lang w:eastAsia="ko-KR"/>
        </w:rPr>
        <w:t>.</w:t>
      </w:r>
    </w:p>
    <w:p w14:paraId="41D63CFB" w14:textId="77777777" w:rsidR="00BF6DDD" w:rsidRPr="002F135C" w:rsidRDefault="00BF6DDD" w:rsidP="00BF6DDD">
      <w:pPr>
        <w:spacing w:before="120" w:after="120" w:line="240" w:lineRule="auto"/>
        <w:ind w:left="0" w:firstLine="0"/>
        <w:rPr>
          <w:b/>
          <w:sz w:val="22"/>
          <w:szCs w:val="22"/>
          <w:lang w:eastAsia="ko-KR"/>
        </w:rPr>
      </w:pPr>
    </w:p>
    <w:p w14:paraId="309CC894" w14:textId="77777777" w:rsidR="00BF6DDD" w:rsidRDefault="00BF6DDD" w:rsidP="00BF6DDD">
      <w:pPr>
        <w:spacing w:before="120" w:after="120" w:line="240" w:lineRule="auto"/>
        <w:ind w:left="0" w:firstLine="0"/>
        <w:rPr>
          <w:rFonts w:eastAsia="바탕"/>
          <w:b/>
          <w:sz w:val="22"/>
          <w:szCs w:val="22"/>
          <w:lang w:eastAsia="ko-KR"/>
        </w:rPr>
      </w:pPr>
      <w:r w:rsidRPr="00811487">
        <w:rPr>
          <w:rFonts w:eastAsia="바탕"/>
          <w:b/>
          <w:sz w:val="22"/>
          <w:szCs w:val="22"/>
          <w:u w:val="single"/>
          <w:lang w:eastAsia="ko-KR"/>
        </w:rPr>
        <w:t>Proposal #</w:t>
      </w:r>
      <w:r w:rsidRPr="00811487">
        <w:rPr>
          <w:rFonts w:eastAsia="바탕" w:hint="eastAsia"/>
          <w:b/>
          <w:sz w:val="22"/>
          <w:szCs w:val="22"/>
          <w:u w:val="single"/>
          <w:lang w:eastAsia="ko-KR"/>
        </w:rPr>
        <w:t>2</w:t>
      </w:r>
      <w:r w:rsidRPr="00811487">
        <w:rPr>
          <w:rFonts w:eastAsia="바탕"/>
          <w:b/>
          <w:sz w:val="22"/>
          <w:szCs w:val="22"/>
          <w:lang w:eastAsia="ko-KR"/>
        </w:rPr>
        <w:t xml:space="preserve">: </w:t>
      </w:r>
      <w:r w:rsidRPr="002F135C">
        <w:rPr>
          <w:rFonts w:eastAsia="바탕" w:hint="eastAsia"/>
          <w:b/>
          <w:sz w:val="22"/>
          <w:szCs w:val="22"/>
          <w:lang w:eastAsia="ko-KR"/>
        </w:rPr>
        <w:t>D</w:t>
      </w:r>
      <w:r w:rsidRPr="00811487">
        <w:rPr>
          <w:rFonts w:eastAsia="바탕" w:hint="eastAsia"/>
          <w:b/>
          <w:sz w:val="22"/>
          <w:szCs w:val="22"/>
          <w:lang w:eastAsia="ko-KR"/>
        </w:rPr>
        <w:t>iscuss how to determine the size of RV field per TB for the cell configured with multi-PXSCH scheduling (by DCI 0_3/1_3)</w:t>
      </w:r>
      <w:r>
        <w:rPr>
          <w:rFonts w:eastAsia="바탕" w:hint="eastAsia"/>
          <w:b/>
          <w:sz w:val="22"/>
          <w:szCs w:val="22"/>
          <w:lang w:eastAsia="ko-KR"/>
        </w:rPr>
        <w:t>,</w:t>
      </w:r>
      <w:r w:rsidRPr="00811487">
        <w:rPr>
          <w:rFonts w:eastAsia="바탕" w:hint="eastAsia"/>
          <w:b/>
          <w:sz w:val="22"/>
          <w:szCs w:val="22"/>
          <w:lang w:eastAsia="ko-KR"/>
        </w:rPr>
        <w:t xml:space="preserve"> and how to perform RV (and NDI) bit mapping (in the DCI 0_3/1_3 payload) across co-scheduled cells</w:t>
      </w:r>
      <w:r w:rsidRPr="002F135C">
        <w:rPr>
          <w:rFonts w:eastAsia="바탕" w:hint="eastAsia"/>
          <w:b/>
          <w:sz w:val="22"/>
          <w:szCs w:val="22"/>
          <w:lang w:eastAsia="ko-KR"/>
        </w:rPr>
        <w:t>.</w:t>
      </w:r>
    </w:p>
    <w:p w14:paraId="108569B0" w14:textId="77777777" w:rsidR="00BF6DDD" w:rsidRPr="002F135C" w:rsidRDefault="00BF6DDD" w:rsidP="00BF6DDD">
      <w:pPr>
        <w:spacing w:before="120" w:after="120" w:line="240" w:lineRule="auto"/>
        <w:ind w:left="0" w:firstLine="0"/>
        <w:rPr>
          <w:b/>
          <w:sz w:val="22"/>
          <w:szCs w:val="22"/>
          <w:lang w:eastAsia="ko-KR"/>
        </w:rPr>
      </w:pPr>
    </w:p>
    <w:p w14:paraId="09C79ED3" w14:textId="77777777" w:rsidR="00BF6DDD" w:rsidRDefault="00BF6DDD" w:rsidP="00BF6DDD">
      <w:pPr>
        <w:spacing w:before="120" w:after="120" w:line="240" w:lineRule="auto"/>
        <w:ind w:left="0" w:firstLine="0"/>
        <w:rPr>
          <w:rFonts w:eastAsia="바탕"/>
          <w:b/>
          <w:sz w:val="22"/>
          <w:szCs w:val="22"/>
          <w:lang w:eastAsia="ko-KR"/>
        </w:rPr>
      </w:pPr>
      <w:r w:rsidRPr="00811487">
        <w:rPr>
          <w:rFonts w:eastAsia="바탕"/>
          <w:b/>
          <w:sz w:val="22"/>
          <w:szCs w:val="22"/>
          <w:u w:val="single"/>
          <w:lang w:eastAsia="ko-KR"/>
        </w:rPr>
        <w:t>Proposal #</w:t>
      </w:r>
      <w:r w:rsidRPr="00811487">
        <w:rPr>
          <w:rFonts w:eastAsia="바탕" w:hint="eastAsia"/>
          <w:b/>
          <w:sz w:val="22"/>
          <w:szCs w:val="22"/>
          <w:u w:val="single"/>
          <w:lang w:eastAsia="ko-KR"/>
        </w:rPr>
        <w:t>3</w:t>
      </w:r>
      <w:r w:rsidRPr="00811487">
        <w:rPr>
          <w:rFonts w:eastAsia="바탕"/>
          <w:b/>
          <w:sz w:val="22"/>
          <w:szCs w:val="22"/>
          <w:lang w:eastAsia="ko-KR"/>
        </w:rPr>
        <w:t xml:space="preserve">: </w:t>
      </w:r>
      <w:r w:rsidRPr="002F135C">
        <w:rPr>
          <w:rFonts w:eastAsia="바탕" w:hint="eastAsia"/>
          <w:b/>
          <w:sz w:val="22"/>
          <w:szCs w:val="22"/>
          <w:lang w:val="en-US" w:eastAsia="ko-KR"/>
        </w:rPr>
        <w:t>D</w:t>
      </w:r>
      <w:r w:rsidRPr="00811487">
        <w:rPr>
          <w:rFonts w:eastAsia="바탕" w:hint="eastAsia"/>
          <w:b/>
          <w:sz w:val="22"/>
          <w:szCs w:val="22"/>
          <w:lang w:val="en-US" w:eastAsia="ko-KR"/>
        </w:rPr>
        <w:t xml:space="preserve">iscuss how to </w:t>
      </w:r>
      <w:r w:rsidRPr="00811487">
        <w:rPr>
          <w:rFonts w:eastAsia="바탕" w:hint="eastAsia"/>
          <w:b/>
          <w:sz w:val="22"/>
          <w:szCs w:val="22"/>
          <w:lang w:eastAsia="ko-KR"/>
        </w:rPr>
        <w:t>determine multiple HARQ IDs corresponding to multiple PXSCHs scheduled for the cell configured with multi-PXSCH scheduling (by DCI 0_3/1_3)</w:t>
      </w:r>
      <w:r>
        <w:rPr>
          <w:rFonts w:eastAsia="바탕" w:hint="eastAsia"/>
          <w:b/>
          <w:sz w:val="22"/>
          <w:szCs w:val="22"/>
          <w:lang w:eastAsia="ko-KR"/>
        </w:rPr>
        <w:t>,</w:t>
      </w:r>
      <w:r w:rsidRPr="00811487">
        <w:rPr>
          <w:rFonts w:eastAsia="바탕" w:hint="eastAsia"/>
          <w:b/>
          <w:sz w:val="22"/>
          <w:szCs w:val="22"/>
          <w:lang w:eastAsia="ko-KR"/>
        </w:rPr>
        <w:t xml:space="preserve"> in terms of modulo operation</w:t>
      </w:r>
      <w:r>
        <w:rPr>
          <w:rFonts w:eastAsia="바탕" w:hint="eastAsia"/>
          <w:b/>
          <w:sz w:val="22"/>
          <w:szCs w:val="22"/>
          <w:lang w:eastAsia="ko-KR"/>
        </w:rPr>
        <w:t xml:space="preserve"> applied to the HARQ ID determination</w:t>
      </w:r>
      <w:r w:rsidRPr="00811487">
        <w:rPr>
          <w:rFonts w:eastAsia="바탕" w:hint="eastAsia"/>
          <w:b/>
          <w:sz w:val="22"/>
          <w:szCs w:val="22"/>
          <w:lang w:eastAsia="ko-KR"/>
        </w:rPr>
        <w:t>.</w:t>
      </w:r>
    </w:p>
    <w:p w14:paraId="640D5A51" w14:textId="77777777" w:rsidR="00BF6DDD" w:rsidRPr="002F135C" w:rsidRDefault="00BF6DDD" w:rsidP="00BF6DDD">
      <w:pPr>
        <w:spacing w:before="120" w:after="120" w:line="240" w:lineRule="auto"/>
        <w:ind w:left="0" w:firstLine="0"/>
        <w:rPr>
          <w:b/>
          <w:sz w:val="22"/>
          <w:szCs w:val="22"/>
          <w:lang w:eastAsia="ko-KR"/>
        </w:rPr>
      </w:pPr>
    </w:p>
    <w:p w14:paraId="4A24BBF3" w14:textId="77777777" w:rsidR="00BF6DDD" w:rsidRDefault="00BF6DDD" w:rsidP="00BF6DDD">
      <w:pPr>
        <w:spacing w:before="120" w:after="120" w:line="240" w:lineRule="auto"/>
        <w:ind w:left="0" w:firstLine="0"/>
        <w:rPr>
          <w:rFonts w:eastAsia="바탕"/>
          <w:b/>
          <w:sz w:val="22"/>
          <w:szCs w:val="22"/>
          <w:lang w:eastAsia="ko-KR"/>
        </w:rPr>
      </w:pPr>
      <w:r w:rsidRPr="00811487">
        <w:rPr>
          <w:rFonts w:eastAsia="바탕"/>
          <w:b/>
          <w:sz w:val="22"/>
          <w:szCs w:val="22"/>
          <w:u w:val="single"/>
          <w:lang w:eastAsia="ko-KR"/>
        </w:rPr>
        <w:t>Proposal #</w:t>
      </w:r>
      <w:r w:rsidRPr="00811487">
        <w:rPr>
          <w:rFonts w:eastAsia="바탕" w:hint="eastAsia"/>
          <w:b/>
          <w:sz w:val="22"/>
          <w:szCs w:val="22"/>
          <w:u w:val="single"/>
          <w:lang w:eastAsia="ko-KR"/>
        </w:rPr>
        <w:t>4</w:t>
      </w:r>
      <w:r w:rsidRPr="00811487">
        <w:rPr>
          <w:rFonts w:eastAsia="바탕"/>
          <w:b/>
          <w:sz w:val="22"/>
          <w:szCs w:val="22"/>
          <w:lang w:eastAsia="ko-KR"/>
        </w:rPr>
        <w:t xml:space="preserve">: </w:t>
      </w:r>
      <w:r w:rsidRPr="00811487">
        <w:rPr>
          <w:rFonts w:eastAsia="바탕" w:hint="eastAsia"/>
          <w:b/>
          <w:sz w:val="22"/>
          <w:szCs w:val="22"/>
          <w:lang w:eastAsia="ko-KR"/>
        </w:rPr>
        <w:t>Discuss how to determine the size of UL-SCH field for the cell configured with multi-PUSCH scheduling (by DCI 0_3).</w:t>
      </w:r>
    </w:p>
    <w:p w14:paraId="503435F0" w14:textId="77777777" w:rsidR="00BF6DDD" w:rsidRPr="002F135C" w:rsidRDefault="00BF6DDD" w:rsidP="00BF6DDD">
      <w:pPr>
        <w:spacing w:before="120" w:after="120" w:line="240" w:lineRule="auto"/>
        <w:ind w:left="0" w:firstLine="0"/>
        <w:rPr>
          <w:b/>
          <w:sz w:val="22"/>
          <w:szCs w:val="22"/>
          <w:lang w:eastAsia="ko-KR"/>
        </w:rPr>
      </w:pPr>
    </w:p>
    <w:p w14:paraId="7E4B3510" w14:textId="77777777" w:rsidR="00BF6DDD" w:rsidRDefault="00BF6DDD" w:rsidP="00BF6DDD">
      <w:pPr>
        <w:spacing w:before="120" w:after="120" w:line="240" w:lineRule="auto"/>
        <w:ind w:left="0" w:firstLine="0"/>
        <w:rPr>
          <w:rFonts w:eastAsia="바탕"/>
          <w:b/>
          <w:sz w:val="22"/>
          <w:szCs w:val="22"/>
          <w:lang w:eastAsia="ko-KR"/>
        </w:rPr>
      </w:pPr>
      <w:r w:rsidRPr="00811487">
        <w:rPr>
          <w:rFonts w:eastAsia="바탕"/>
          <w:b/>
          <w:sz w:val="22"/>
          <w:szCs w:val="22"/>
          <w:u w:val="single"/>
          <w:lang w:eastAsia="ko-KR"/>
        </w:rPr>
        <w:t>Proposal #</w:t>
      </w:r>
      <w:r w:rsidRPr="00811487">
        <w:rPr>
          <w:rFonts w:eastAsia="바탕" w:hint="eastAsia"/>
          <w:b/>
          <w:sz w:val="22"/>
          <w:szCs w:val="22"/>
          <w:u w:val="single"/>
          <w:lang w:eastAsia="ko-KR"/>
        </w:rPr>
        <w:t>5</w:t>
      </w:r>
      <w:r w:rsidRPr="00811487">
        <w:rPr>
          <w:rFonts w:eastAsia="바탕"/>
          <w:b/>
          <w:sz w:val="22"/>
          <w:szCs w:val="22"/>
          <w:lang w:eastAsia="ko-KR"/>
        </w:rPr>
        <w:t xml:space="preserve">: </w:t>
      </w:r>
      <w:r w:rsidRPr="00811487">
        <w:rPr>
          <w:rFonts w:eastAsia="바탕" w:hint="eastAsia"/>
          <w:b/>
          <w:sz w:val="22"/>
          <w:szCs w:val="22"/>
          <w:lang w:eastAsia="ko-KR"/>
        </w:rPr>
        <w:t>Discuss how to determine (the reference PDSCH among co-scheduled PDSCHs by DCI 1_3 for) the HARQ-ACK timing corresponding to DCI 1_3 scheduling multiple cells with different SCS values</w:t>
      </w:r>
      <w:r>
        <w:rPr>
          <w:rFonts w:eastAsia="바탕" w:hint="eastAsia"/>
          <w:b/>
          <w:sz w:val="22"/>
          <w:szCs w:val="22"/>
          <w:lang w:eastAsia="ko-KR"/>
        </w:rPr>
        <w:t>,</w:t>
      </w:r>
      <w:r w:rsidRPr="002F135C">
        <w:rPr>
          <w:rFonts w:eastAsia="바탕" w:hint="eastAsia"/>
          <w:b/>
          <w:sz w:val="22"/>
          <w:szCs w:val="22"/>
          <w:lang w:eastAsia="ko-KR"/>
        </w:rPr>
        <w:t xml:space="preserve"> </w:t>
      </w:r>
      <w:r w:rsidRPr="00811487">
        <w:rPr>
          <w:rFonts w:eastAsia="바탕" w:hint="eastAsia"/>
          <w:b/>
          <w:sz w:val="22"/>
          <w:szCs w:val="22"/>
          <w:lang w:eastAsia="ko-KR"/>
        </w:rPr>
        <w:t>without ambiguity</w:t>
      </w:r>
      <w:r>
        <w:rPr>
          <w:rFonts w:eastAsia="바탕" w:hint="eastAsia"/>
          <w:b/>
          <w:sz w:val="22"/>
          <w:szCs w:val="22"/>
          <w:lang w:eastAsia="ko-KR"/>
        </w:rPr>
        <w:t xml:space="preserve"> of </w:t>
      </w:r>
      <w:r w:rsidRPr="00811487">
        <w:rPr>
          <w:rFonts w:eastAsia="바탕" w:hint="eastAsia"/>
          <w:b/>
          <w:sz w:val="22"/>
          <w:szCs w:val="22"/>
          <w:lang w:eastAsia="ko-KR"/>
        </w:rPr>
        <w:t>HARQ-ACK timing.</w:t>
      </w:r>
    </w:p>
    <w:p w14:paraId="703B3B44" w14:textId="77777777" w:rsidR="00BF6DDD" w:rsidRPr="00BF6DDD" w:rsidRDefault="00BF6DDD" w:rsidP="00BF6DDD">
      <w:pPr>
        <w:spacing w:before="120" w:after="120" w:line="240" w:lineRule="auto"/>
        <w:ind w:left="0" w:firstLine="0"/>
        <w:rPr>
          <w:b/>
          <w:sz w:val="22"/>
          <w:szCs w:val="22"/>
          <w:lang w:eastAsia="ko-KR"/>
        </w:rPr>
      </w:pPr>
    </w:p>
    <w:p w14:paraId="263F9436" w14:textId="34653DFA" w:rsidR="00BF6DDD" w:rsidRPr="00BF6DDD" w:rsidRDefault="00BF6DDD" w:rsidP="00BF6DDD">
      <w:pPr>
        <w:spacing w:before="120" w:after="120" w:line="240" w:lineRule="auto"/>
        <w:ind w:left="0" w:firstLine="0"/>
        <w:rPr>
          <w:rFonts w:eastAsia="바탕"/>
          <w:b/>
          <w:sz w:val="22"/>
          <w:szCs w:val="22"/>
          <w:lang w:val="en-US" w:eastAsia="ko-KR"/>
        </w:rPr>
      </w:pPr>
      <w:r w:rsidRPr="00BF6DDD">
        <w:rPr>
          <w:rFonts w:eastAsia="바탕" w:hint="eastAsia"/>
          <w:b/>
          <w:sz w:val="22"/>
          <w:szCs w:val="22"/>
          <w:u w:val="single"/>
          <w:lang w:eastAsia="ko-KR"/>
        </w:rPr>
        <w:t>P</w:t>
      </w:r>
      <w:r w:rsidRPr="00BF6DDD">
        <w:rPr>
          <w:rFonts w:eastAsia="바탕"/>
          <w:b/>
          <w:sz w:val="22"/>
          <w:szCs w:val="22"/>
          <w:u w:val="single"/>
          <w:lang w:eastAsia="ko-KR"/>
        </w:rPr>
        <w:t>roposal #</w:t>
      </w:r>
      <w:r w:rsidRPr="00811487">
        <w:rPr>
          <w:rFonts w:eastAsia="바탕" w:hint="eastAsia"/>
          <w:b/>
          <w:sz w:val="22"/>
          <w:szCs w:val="22"/>
          <w:u w:val="single"/>
          <w:lang w:eastAsia="ko-KR"/>
        </w:rPr>
        <w:t>6</w:t>
      </w:r>
      <w:r w:rsidRPr="00BF6DDD">
        <w:rPr>
          <w:rFonts w:eastAsia="바탕"/>
          <w:b/>
          <w:sz w:val="22"/>
          <w:szCs w:val="22"/>
          <w:lang w:eastAsia="ko-KR"/>
        </w:rPr>
        <w:t xml:space="preserve">: </w:t>
      </w:r>
      <w:r w:rsidR="00F71039">
        <w:rPr>
          <w:rFonts w:eastAsia="바탕" w:hint="eastAsia"/>
          <w:b/>
          <w:sz w:val="22"/>
          <w:szCs w:val="22"/>
          <w:lang w:val="x-none" w:eastAsia="ko-KR"/>
        </w:rPr>
        <w:t>Discuss</w:t>
      </w:r>
      <w:r w:rsidR="00F71039" w:rsidRPr="00BF6DDD">
        <w:rPr>
          <w:rFonts w:eastAsia="바탕" w:hint="eastAsia"/>
          <w:b/>
          <w:sz w:val="22"/>
          <w:szCs w:val="22"/>
          <w:lang w:val="x-none" w:eastAsia="ko-KR"/>
        </w:rPr>
        <w:t xml:space="preserve"> </w:t>
      </w:r>
      <w:r w:rsidRPr="00811487">
        <w:rPr>
          <w:rFonts w:eastAsia="바탕" w:hint="eastAsia"/>
          <w:b/>
          <w:sz w:val="22"/>
          <w:szCs w:val="22"/>
          <w:lang w:val="x-none" w:eastAsia="ko-KR"/>
        </w:rPr>
        <w:t xml:space="preserve">how to determine HARQ-ACK payload size corresponding to one DCI 1_3 </w:t>
      </w:r>
      <w:r w:rsidRPr="00BF6DDD">
        <w:rPr>
          <w:rFonts w:eastAsia="바탕" w:hint="eastAsia"/>
          <w:b/>
          <w:sz w:val="22"/>
          <w:szCs w:val="22"/>
          <w:lang w:val="x-none" w:eastAsia="ko-KR"/>
        </w:rPr>
        <w:t>associated with</w:t>
      </w:r>
      <w:r w:rsidRPr="00811487">
        <w:rPr>
          <w:rFonts w:eastAsia="바탕" w:hint="eastAsia"/>
          <w:b/>
          <w:sz w:val="22"/>
          <w:szCs w:val="22"/>
          <w:lang w:val="x-none" w:eastAsia="ko-KR"/>
        </w:rPr>
        <w:t xml:space="preserve"> the second sub-codebook (in Type-2 HARQ-ACK codebook)</w:t>
      </w:r>
      <w:r>
        <w:rPr>
          <w:rFonts w:eastAsia="바탕" w:hint="eastAsia"/>
          <w:b/>
          <w:sz w:val="22"/>
          <w:szCs w:val="22"/>
          <w:lang w:val="x-none" w:eastAsia="ko-KR"/>
        </w:rPr>
        <w:t>,</w:t>
      </w:r>
      <w:r w:rsidRPr="00811487">
        <w:rPr>
          <w:rFonts w:eastAsia="바탕" w:hint="eastAsia"/>
          <w:b/>
          <w:sz w:val="22"/>
          <w:szCs w:val="22"/>
          <w:lang w:val="x-none" w:eastAsia="ko-KR"/>
        </w:rPr>
        <w:t xml:space="preserve"> and how to perform HARQ-ACK bit mapping across co-scheduled cells in the HARQ-ACK payload</w:t>
      </w:r>
      <w:r>
        <w:rPr>
          <w:rFonts w:eastAsia="바탕" w:hint="eastAsia"/>
          <w:b/>
          <w:sz w:val="22"/>
          <w:szCs w:val="22"/>
          <w:lang w:val="x-none" w:eastAsia="ko-KR"/>
        </w:rPr>
        <w:t>,</w:t>
      </w:r>
      <w:r w:rsidRPr="00BF6DDD">
        <w:rPr>
          <w:rFonts w:eastAsia="바탕" w:hint="eastAsia"/>
          <w:b/>
          <w:sz w:val="22"/>
          <w:szCs w:val="22"/>
          <w:lang w:val="x-none" w:eastAsia="ko-KR"/>
        </w:rPr>
        <w:t xml:space="preserve"> </w:t>
      </w:r>
      <w:r w:rsidRPr="00811487">
        <w:rPr>
          <w:rFonts w:eastAsia="바탕" w:hint="eastAsia"/>
          <w:b/>
          <w:sz w:val="22"/>
          <w:szCs w:val="22"/>
          <w:lang w:eastAsia="ko-KR"/>
        </w:rPr>
        <w:t>considering inclusion of the cell configured with multi-PDSCH scheduling (by DCI 1_3)</w:t>
      </w:r>
      <w:r w:rsidRPr="00811487">
        <w:rPr>
          <w:rFonts w:eastAsia="바탕" w:hint="eastAsia"/>
          <w:b/>
          <w:sz w:val="22"/>
          <w:szCs w:val="22"/>
          <w:lang w:val="x-none" w:eastAsia="ko-KR"/>
        </w:rPr>
        <w:t>.</w:t>
      </w:r>
    </w:p>
    <w:p w14:paraId="2FFC3A93" w14:textId="77777777" w:rsidR="009E1CF3" w:rsidRPr="00560D5D" w:rsidRDefault="009E1CF3" w:rsidP="009E1CF3">
      <w:pPr>
        <w:spacing w:before="120" w:after="120" w:line="240" w:lineRule="auto"/>
        <w:ind w:left="0" w:firstLineChars="100" w:firstLine="220"/>
        <w:rPr>
          <w:rFonts w:eastAsia="바탕"/>
          <w:b/>
          <w:iCs/>
          <w:sz w:val="22"/>
          <w:szCs w:val="22"/>
          <w:lang w:eastAsia="ko-KR"/>
        </w:rPr>
      </w:pPr>
    </w:p>
    <w:p w14:paraId="71A16F0C" w14:textId="77777777" w:rsidR="00072744" w:rsidRPr="00DC4939" w:rsidRDefault="00072744" w:rsidP="00072744">
      <w:pPr>
        <w:pStyle w:val="1"/>
        <w:numPr>
          <w:ilvl w:val="0"/>
          <w:numId w:val="1"/>
        </w:numPr>
        <w:spacing w:before="300"/>
        <w:rPr>
          <w:rFonts w:eastAsia="바탕"/>
          <w:b/>
          <w:lang w:eastAsia="ko-KR"/>
        </w:rPr>
      </w:pPr>
      <w:r w:rsidRPr="00DC4939">
        <w:rPr>
          <w:rFonts w:eastAsia="바탕"/>
          <w:b/>
          <w:lang w:eastAsia="ko-KR"/>
        </w:rPr>
        <w:lastRenderedPageBreak/>
        <w:t>References</w:t>
      </w:r>
    </w:p>
    <w:p w14:paraId="4B648FE8" w14:textId="698071AA" w:rsidR="00110CB7" w:rsidRPr="0024149E" w:rsidRDefault="00110CB7" w:rsidP="00FE49EF">
      <w:pPr>
        <w:pStyle w:val="References"/>
        <w:rPr>
          <w:lang w:eastAsia="ko-KR"/>
        </w:rPr>
      </w:pPr>
      <w:r w:rsidRPr="0024149E">
        <w:rPr>
          <w:lang w:eastAsia="ko-KR"/>
        </w:rPr>
        <w:t>RP-242408</w:t>
      </w:r>
      <w:r w:rsidRPr="0024149E">
        <w:rPr>
          <w:rFonts w:hint="eastAsia"/>
          <w:lang w:eastAsia="ko-KR"/>
        </w:rPr>
        <w:t xml:space="preserve">, </w:t>
      </w:r>
      <w:r w:rsidRPr="0024149E">
        <w:rPr>
          <w:lang w:eastAsia="ko-KR"/>
        </w:rPr>
        <w:t>“New WID:</w:t>
      </w:r>
      <w:r w:rsidRPr="00F33077">
        <w:rPr>
          <w:lang w:eastAsia="ko-KR"/>
        </w:rPr>
        <w:t xml:space="preserve"> </w:t>
      </w:r>
      <w:r w:rsidRPr="0024149E">
        <w:rPr>
          <w:lang w:eastAsia="ko-KR"/>
        </w:rPr>
        <w:t>Multi-carrier enhancements for NR Phase 2”</w:t>
      </w:r>
      <w:r w:rsidR="0024149E">
        <w:rPr>
          <w:rFonts w:eastAsiaTheme="minorEastAsia" w:hint="eastAsia"/>
          <w:lang w:eastAsia="ko-KR"/>
        </w:rPr>
        <w:t xml:space="preserve">, </w:t>
      </w:r>
      <w:r w:rsidRPr="0024149E">
        <w:rPr>
          <w:lang w:eastAsia="ko-KR"/>
        </w:rPr>
        <w:t>RAN#1</w:t>
      </w:r>
      <w:r w:rsidRPr="0024149E">
        <w:rPr>
          <w:rFonts w:hint="eastAsia"/>
          <w:lang w:eastAsia="ko-KR"/>
        </w:rPr>
        <w:t>05</w:t>
      </w:r>
      <w:r w:rsidR="0024149E">
        <w:rPr>
          <w:rFonts w:eastAsiaTheme="minorEastAsia" w:hint="eastAsia"/>
          <w:lang w:eastAsia="ko-KR"/>
        </w:rPr>
        <w:t xml:space="preserve">, </w:t>
      </w:r>
      <w:r w:rsidR="0024149E" w:rsidRPr="00E8644F">
        <w:rPr>
          <w:lang w:eastAsia="ko-KR"/>
        </w:rPr>
        <w:t>Lenovo</w:t>
      </w:r>
    </w:p>
    <w:p w14:paraId="6769B82F" w14:textId="77777777" w:rsidR="00072744" w:rsidRPr="00127542" w:rsidRDefault="00072744" w:rsidP="00E3636D">
      <w:pPr>
        <w:spacing w:before="120" w:after="120" w:line="240" w:lineRule="auto"/>
        <w:ind w:left="284" w:hangingChars="129"/>
        <w:rPr>
          <w:rFonts w:eastAsia="바탕"/>
          <w:sz w:val="22"/>
          <w:szCs w:val="22"/>
          <w:lang w:val="en-US" w:eastAsia="ko-KR"/>
        </w:rPr>
      </w:pPr>
    </w:p>
    <w:p w14:paraId="19D19A78" w14:textId="77777777" w:rsidR="00917A9E" w:rsidRDefault="00917A9E" w:rsidP="00E3636D">
      <w:pPr>
        <w:spacing w:before="120" w:after="120" w:line="240" w:lineRule="auto"/>
        <w:ind w:left="284" w:hangingChars="129"/>
        <w:rPr>
          <w:rFonts w:eastAsia="바탕"/>
          <w:sz w:val="22"/>
          <w:szCs w:val="22"/>
          <w:lang w:val="en-US" w:eastAsia="ko-KR"/>
        </w:rPr>
      </w:pPr>
    </w:p>
    <w:p w14:paraId="545866FD" w14:textId="77777777" w:rsidR="00917A9E" w:rsidRDefault="00917A9E" w:rsidP="00E3636D">
      <w:pPr>
        <w:spacing w:before="120" w:after="120" w:line="240" w:lineRule="auto"/>
        <w:ind w:left="284" w:hangingChars="129"/>
        <w:rPr>
          <w:rFonts w:eastAsia="바탕"/>
          <w:sz w:val="22"/>
          <w:szCs w:val="22"/>
          <w:lang w:val="en-US" w:eastAsia="ko-KR"/>
        </w:rPr>
      </w:pPr>
    </w:p>
    <w:sectPr w:rsidR="00917A9E" w:rsidSect="001E786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9CA06C" w14:textId="77777777" w:rsidR="004321CA" w:rsidRDefault="004321CA" w:rsidP="00CB15B0">
      <w:pPr>
        <w:spacing w:before="0" w:after="0" w:line="240" w:lineRule="auto"/>
      </w:pPr>
      <w:r>
        <w:separator/>
      </w:r>
    </w:p>
  </w:endnote>
  <w:endnote w:type="continuationSeparator" w:id="0">
    <w:p w14:paraId="70F7C77F" w14:textId="77777777" w:rsidR="004321CA" w:rsidRDefault="004321C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01EBA5" w14:textId="77777777" w:rsidR="004321CA" w:rsidRDefault="004321CA" w:rsidP="00CB15B0">
      <w:pPr>
        <w:spacing w:before="0" w:after="0" w:line="240" w:lineRule="auto"/>
      </w:pPr>
      <w:r>
        <w:separator/>
      </w:r>
    </w:p>
  </w:footnote>
  <w:footnote w:type="continuationSeparator" w:id="0">
    <w:p w14:paraId="6ACFD772" w14:textId="77777777" w:rsidR="004321CA" w:rsidRDefault="004321CA"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566"/>
        </w:tabs>
        <w:ind w:left="56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924ED"/>
    <w:multiLevelType w:val="hybridMultilevel"/>
    <w:tmpl w:val="AFF84278"/>
    <w:lvl w:ilvl="0" w:tplc="69C4FF96">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17140BC3"/>
    <w:multiLevelType w:val="hybridMultilevel"/>
    <w:tmpl w:val="0FD82156"/>
    <w:lvl w:ilvl="0" w:tplc="2CA057DC">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100" w:hanging="440"/>
      </w:pPr>
      <w:rPr>
        <w:rFonts w:ascii="Wingdings" w:hAnsi="Wingdings" w:hint="default"/>
      </w:rPr>
    </w:lvl>
    <w:lvl w:ilvl="2" w:tplc="04090005">
      <w:start w:val="1"/>
      <w:numFmt w:val="bullet"/>
      <w:lvlText w:val=""/>
      <w:lvlJc w:val="left"/>
      <w:pPr>
        <w:ind w:left="1540" w:hanging="440"/>
      </w:pPr>
      <w:rPr>
        <w:rFonts w:ascii="Wingdings" w:hAnsi="Wingdings" w:hint="default"/>
      </w:rPr>
    </w:lvl>
    <w:lvl w:ilvl="3" w:tplc="0409000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0D22AF"/>
    <w:multiLevelType w:val="hybridMultilevel"/>
    <w:tmpl w:val="5EAA2CCA"/>
    <w:lvl w:ilvl="0" w:tplc="1E46C0F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0" w15:restartNumberingAfterBreak="0">
    <w:nsid w:val="2BEF1914"/>
    <w:multiLevelType w:val="hybridMultilevel"/>
    <w:tmpl w:val="9C167218"/>
    <w:lvl w:ilvl="0" w:tplc="7E2A9CDE">
      <w:start w:val="1"/>
      <w:numFmt w:val="bullet"/>
      <w:lvlText w:val="–"/>
      <w:lvlJc w:val="left"/>
      <w:pPr>
        <w:tabs>
          <w:tab w:val="num" w:pos="720"/>
        </w:tabs>
        <w:ind w:left="720" w:hanging="360"/>
      </w:pPr>
      <w:rPr>
        <w:rFonts w:ascii="Arial" w:hAnsi="Arial" w:hint="default"/>
      </w:rPr>
    </w:lvl>
    <w:lvl w:ilvl="1" w:tplc="73D6473A">
      <w:start w:val="1"/>
      <w:numFmt w:val="bullet"/>
      <w:lvlText w:val="–"/>
      <w:lvlJc w:val="left"/>
      <w:pPr>
        <w:tabs>
          <w:tab w:val="num" w:pos="1440"/>
        </w:tabs>
        <w:ind w:left="1440" w:hanging="360"/>
      </w:pPr>
      <w:rPr>
        <w:rFonts w:ascii="Arial" w:hAnsi="Arial" w:hint="default"/>
      </w:rPr>
    </w:lvl>
    <w:lvl w:ilvl="2" w:tplc="FAF29FD4" w:tentative="1">
      <w:start w:val="1"/>
      <w:numFmt w:val="bullet"/>
      <w:lvlText w:val="–"/>
      <w:lvlJc w:val="left"/>
      <w:pPr>
        <w:tabs>
          <w:tab w:val="num" w:pos="2160"/>
        </w:tabs>
        <w:ind w:left="2160" w:hanging="360"/>
      </w:pPr>
      <w:rPr>
        <w:rFonts w:ascii="Arial" w:hAnsi="Arial" w:hint="default"/>
      </w:rPr>
    </w:lvl>
    <w:lvl w:ilvl="3" w:tplc="FDDEB64A" w:tentative="1">
      <w:start w:val="1"/>
      <w:numFmt w:val="bullet"/>
      <w:lvlText w:val="–"/>
      <w:lvlJc w:val="left"/>
      <w:pPr>
        <w:tabs>
          <w:tab w:val="num" w:pos="2880"/>
        </w:tabs>
        <w:ind w:left="2880" w:hanging="360"/>
      </w:pPr>
      <w:rPr>
        <w:rFonts w:ascii="Arial" w:hAnsi="Arial" w:hint="default"/>
      </w:rPr>
    </w:lvl>
    <w:lvl w:ilvl="4" w:tplc="C1FEE13A" w:tentative="1">
      <w:start w:val="1"/>
      <w:numFmt w:val="bullet"/>
      <w:lvlText w:val="–"/>
      <w:lvlJc w:val="left"/>
      <w:pPr>
        <w:tabs>
          <w:tab w:val="num" w:pos="3600"/>
        </w:tabs>
        <w:ind w:left="3600" w:hanging="360"/>
      </w:pPr>
      <w:rPr>
        <w:rFonts w:ascii="Arial" w:hAnsi="Arial" w:hint="default"/>
      </w:rPr>
    </w:lvl>
    <w:lvl w:ilvl="5" w:tplc="0D6A0FE4" w:tentative="1">
      <w:start w:val="1"/>
      <w:numFmt w:val="bullet"/>
      <w:lvlText w:val="–"/>
      <w:lvlJc w:val="left"/>
      <w:pPr>
        <w:tabs>
          <w:tab w:val="num" w:pos="4320"/>
        </w:tabs>
        <w:ind w:left="4320" w:hanging="360"/>
      </w:pPr>
      <w:rPr>
        <w:rFonts w:ascii="Arial" w:hAnsi="Arial" w:hint="default"/>
      </w:rPr>
    </w:lvl>
    <w:lvl w:ilvl="6" w:tplc="DA00BBD6" w:tentative="1">
      <w:start w:val="1"/>
      <w:numFmt w:val="bullet"/>
      <w:lvlText w:val="–"/>
      <w:lvlJc w:val="left"/>
      <w:pPr>
        <w:tabs>
          <w:tab w:val="num" w:pos="5040"/>
        </w:tabs>
        <w:ind w:left="5040" w:hanging="360"/>
      </w:pPr>
      <w:rPr>
        <w:rFonts w:ascii="Arial" w:hAnsi="Arial" w:hint="default"/>
      </w:rPr>
    </w:lvl>
    <w:lvl w:ilvl="7" w:tplc="AA5CFEA4" w:tentative="1">
      <w:start w:val="1"/>
      <w:numFmt w:val="bullet"/>
      <w:lvlText w:val="–"/>
      <w:lvlJc w:val="left"/>
      <w:pPr>
        <w:tabs>
          <w:tab w:val="num" w:pos="5760"/>
        </w:tabs>
        <w:ind w:left="5760" w:hanging="360"/>
      </w:pPr>
      <w:rPr>
        <w:rFonts w:ascii="Arial" w:hAnsi="Arial" w:hint="default"/>
      </w:rPr>
    </w:lvl>
    <w:lvl w:ilvl="8" w:tplc="6986D0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64E18D6"/>
    <w:multiLevelType w:val="hybridMultilevel"/>
    <w:tmpl w:val="4C30332C"/>
    <w:lvl w:ilvl="0" w:tplc="3E6C1502">
      <w:numFmt w:val="bullet"/>
      <w:lvlText w:val="-"/>
      <w:lvlJc w:val="left"/>
      <w:pPr>
        <w:ind w:left="800" w:hanging="360"/>
      </w:pPr>
      <w:rPr>
        <w:rFonts w:ascii="맑은 고딕" w:eastAsia="맑은 고딕" w:hAnsi="맑은 고딕" w:cstheme="minorBidi"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6" w15:restartNumberingAfterBreak="0">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9"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1D83F4D"/>
    <w:multiLevelType w:val="hybridMultilevel"/>
    <w:tmpl w:val="C7DE3816"/>
    <w:lvl w:ilvl="0" w:tplc="91307A2E">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2792251">
    <w:abstractNumId w:val="57"/>
  </w:num>
  <w:num w:numId="2" w16cid:durableId="815340018">
    <w:abstractNumId w:val="1"/>
  </w:num>
  <w:num w:numId="3" w16cid:durableId="1501122225">
    <w:abstractNumId w:val="33"/>
  </w:num>
  <w:num w:numId="4" w16cid:durableId="1824934060">
    <w:abstractNumId w:val="23"/>
  </w:num>
  <w:num w:numId="5" w16cid:durableId="1165051250">
    <w:abstractNumId w:val="46"/>
  </w:num>
  <w:num w:numId="6" w16cid:durableId="1422753657">
    <w:abstractNumId w:val="49"/>
  </w:num>
  <w:num w:numId="7" w16cid:durableId="1254627957">
    <w:abstractNumId w:val="15"/>
  </w:num>
  <w:num w:numId="8" w16cid:durableId="1999309179">
    <w:abstractNumId w:val="56"/>
  </w:num>
  <w:num w:numId="9" w16cid:durableId="1973321497">
    <w:abstractNumId w:val="48"/>
  </w:num>
  <w:num w:numId="10" w16cid:durableId="306204081">
    <w:abstractNumId w:val="45"/>
  </w:num>
  <w:num w:numId="11" w16cid:durableId="1358694470">
    <w:abstractNumId w:val="38"/>
  </w:num>
  <w:num w:numId="12" w16cid:durableId="565066790">
    <w:abstractNumId w:val="21"/>
  </w:num>
  <w:num w:numId="13" w16cid:durableId="870798166">
    <w:abstractNumId w:val="44"/>
  </w:num>
  <w:num w:numId="14" w16cid:durableId="1710951877">
    <w:abstractNumId w:val="68"/>
  </w:num>
  <w:num w:numId="15" w16cid:durableId="2140292896">
    <w:abstractNumId w:val="58"/>
  </w:num>
  <w:num w:numId="16" w16cid:durableId="925502251">
    <w:abstractNumId w:val="12"/>
  </w:num>
  <w:num w:numId="17" w16cid:durableId="1055855948">
    <w:abstractNumId w:val="70"/>
  </w:num>
  <w:num w:numId="18" w16cid:durableId="1708523981">
    <w:abstractNumId w:val="24"/>
  </w:num>
  <w:num w:numId="19" w16cid:durableId="724793216">
    <w:abstractNumId w:val="60"/>
  </w:num>
  <w:num w:numId="20" w16cid:durableId="60111430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1243851">
    <w:abstractNumId w:val="22"/>
  </w:num>
  <w:num w:numId="22" w16cid:durableId="488131040">
    <w:abstractNumId w:val="62"/>
  </w:num>
  <w:num w:numId="23" w16cid:durableId="124661288">
    <w:abstractNumId w:val="16"/>
  </w:num>
  <w:num w:numId="24" w16cid:durableId="504319377">
    <w:abstractNumId w:val="19"/>
  </w:num>
  <w:num w:numId="25" w16cid:durableId="485780997">
    <w:abstractNumId w:val="35"/>
  </w:num>
  <w:num w:numId="26" w16cid:durableId="2041347196">
    <w:abstractNumId w:val="41"/>
  </w:num>
  <w:num w:numId="27" w16cid:durableId="12654529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72061876">
    <w:abstractNumId w:val="2"/>
  </w:num>
  <w:num w:numId="29" w16cid:durableId="2136170122">
    <w:abstractNumId w:val="50"/>
  </w:num>
  <w:num w:numId="30" w16cid:durableId="836699091">
    <w:abstractNumId w:val="14"/>
  </w:num>
  <w:num w:numId="31" w16cid:durableId="560213954">
    <w:abstractNumId w:val="63"/>
  </w:num>
  <w:num w:numId="32" w16cid:durableId="1599096710">
    <w:abstractNumId w:val="3"/>
  </w:num>
  <w:num w:numId="33" w16cid:durableId="2021346508">
    <w:abstractNumId w:val="39"/>
  </w:num>
  <w:num w:numId="34" w16cid:durableId="7106174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7726145">
    <w:abstractNumId w:val="18"/>
  </w:num>
  <w:num w:numId="36" w16cid:durableId="163325330">
    <w:abstractNumId w:val="25"/>
  </w:num>
  <w:num w:numId="37" w16cid:durableId="517279265">
    <w:abstractNumId w:val="69"/>
  </w:num>
  <w:num w:numId="38" w16cid:durableId="138962980">
    <w:abstractNumId w:val="40"/>
  </w:num>
  <w:num w:numId="39" w16cid:durableId="554434821">
    <w:abstractNumId w:val="66"/>
  </w:num>
  <w:num w:numId="40" w16cid:durableId="878394648">
    <w:abstractNumId w:val="37"/>
  </w:num>
  <w:num w:numId="41" w16cid:durableId="599068633">
    <w:abstractNumId w:val="0"/>
  </w:num>
  <w:num w:numId="42" w16cid:durableId="1870294072">
    <w:abstractNumId w:val="47"/>
  </w:num>
  <w:num w:numId="43" w16cid:durableId="486285966">
    <w:abstractNumId w:val="67"/>
  </w:num>
  <w:num w:numId="44" w16cid:durableId="333530202">
    <w:abstractNumId w:val="26"/>
  </w:num>
  <w:num w:numId="45" w16cid:durableId="591622730">
    <w:abstractNumId w:val="32"/>
  </w:num>
  <w:num w:numId="46" w16cid:durableId="1619068800">
    <w:abstractNumId w:val="30"/>
  </w:num>
  <w:num w:numId="47" w16cid:durableId="905797208">
    <w:abstractNumId w:val="17"/>
  </w:num>
  <w:num w:numId="48" w16cid:durableId="1333332502">
    <w:abstractNumId w:val="53"/>
  </w:num>
  <w:num w:numId="49" w16cid:durableId="1859197769">
    <w:abstractNumId w:val="28"/>
  </w:num>
  <w:num w:numId="50" w16cid:durableId="1157694194">
    <w:abstractNumId w:val="54"/>
  </w:num>
  <w:num w:numId="51" w16cid:durableId="843396373">
    <w:abstractNumId w:val="4"/>
  </w:num>
  <w:num w:numId="52" w16cid:durableId="790561915">
    <w:abstractNumId w:val="42"/>
  </w:num>
  <w:num w:numId="53" w16cid:durableId="525408189">
    <w:abstractNumId w:val="55"/>
  </w:num>
  <w:num w:numId="54" w16cid:durableId="1464812796">
    <w:abstractNumId w:val="11"/>
  </w:num>
  <w:num w:numId="55" w16cid:durableId="1746949854">
    <w:abstractNumId w:val="33"/>
  </w:num>
  <w:num w:numId="56" w16cid:durableId="77333298">
    <w:abstractNumId w:val="65"/>
  </w:num>
  <w:num w:numId="57" w16cid:durableId="1561139176">
    <w:abstractNumId w:val="7"/>
  </w:num>
  <w:num w:numId="58" w16cid:durableId="4791142">
    <w:abstractNumId w:val="8"/>
  </w:num>
  <w:num w:numId="59" w16cid:durableId="1192842630">
    <w:abstractNumId w:val="51"/>
  </w:num>
  <w:num w:numId="60" w16cid:durableId="1482308074">
    <w:abstractNumId w:val="6"/>
  </w:num>
  <w:num w:numId="61" w16cid:durableId="988167701">
    <w:abstractNumId w:val="61"/>
  </w:num>
  <w:num w:numId="62" w16cid:durableId="1177385717">
    <w:abstractNumId w:val="27"/>
  </w:num>
  <w:num w:numId="63" w16cid:durableId="319433458">
    <w:abstractNumId w:val="9"/>
  </w:num>
  <w:num w:numId="64" w16cid:durableId="62147572">
    <w:abstractNumId w:val="13"/>
  </w:num>
  <w:num w:numId="65" w16cid:durableId="703214505">
    <w:abstractNumId w:val="10"/>
  </w:num>
  <w:num w:numId="66" w16cid:durableId="1078793591">
    <w:abstractNumId w:val="31"/>
  </w:num>
  <w:num w:numId="67" w16cid:durableId="1661076020">
    <w:abstractNumId w:val="29"/>
  </w:num>
  <w:num w:numId="68" w16cid:durableId="1604798082">
    <w:abstractNumId w:val="64"/>
  </w:num>
  <w:num w:numId="69" w16cid:durableId="18363175">
    <w:abstractNumId w:val="36"/>
  </w:num>
  <w:num w:numId="70" w16cid:durableId="100800439">
    <w:abstractNumId w:val="43"/>
  </w:num>
  <w:num w:numId="71" w16cid:durableId="2050299596">
    <w:abstractNumId w:val="33"/>
  </w:num>
  <w:num w:numId="72" w16cid:durableId="634796425">
    <w:abstractNumId w:val="20"/>
  </w:num>
  <w:num w:numId="73" w16cid:durableId="687609655">
    <w:abstractNumId w:val="5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7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B94"/>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57A5"/>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3B4"/>
    <w:rsid w:val="00052457"/>
    <w:rsid w:val="000527B6"/>
    <w:rsid w:val="00052826"/>
    <w:rsid w:val="000528FD"/>
    <w:rsid w:val="00052D37"/>
    <w:rsid w:val="00052ECE"/>
    <w:rsid w:val="000530EC"/>
    <w:rsid w:val="00053154"/>
    <w:rsid w:val="000537D9"/>
    <w:rsid w:val="00053958"/>
    <w:rsid w:val="00053C1C"/>
    <w:rsid w:val="00053E00"/>
    <w:rsid w:val="00054578"/>
    <w:rsid w:val="00055060"/>
    <w:rsid w:val="00055105"/>
    <w:rsid w:val="000558D0"/>
    <w:rsid w:val="00055BAB"/>
    <w:rsid w:val="00055C7F"/>
    <w:rsid w:val="00055EF9"/>
    <w:rsid w:val="00056224"/>
    <w:rsid w:val="000562AC"/>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773"/>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9AE"/>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3C9C"/>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24BE"/>
    <w:rsid w:val="000A2BFF"/>
    <w:rsid w:val="000A382D"/>
    <w:rsid w:val="000A39C9"/>
    <w:rsid w:val="000A3B78"/>
    <w:rsid w:val="000A3CB8"/>
    <w:rsid w:val="000A3E19"/>
    <w:rsid w:val="000A4550"/>
    <w:rsid w:val="000A48E2"/>
    <w:rsid w:val="000A495F"/>
    <w:rsid w:val="000A4C5A"/>
    <w:rsid w:val="000A4C94"/>
    <w:rsid w:val="000A4F85"/>
    <w:rsid w:val="000A5390"/>
    <w:rsid w:val="000A546C"/>
    <w:rsid w:val="000A5974"/>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140"/>
    <w:rsid w:val="000C52BC"/>
    <w:rsid w:val="000C5350"/>
    <w:rsid w:val="000C54DE"/>
    <w:rsid w:val="000C591F"/>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2F8B"/>
    <w:rsid w:val="000D3459"/>
    <w:rsid w:val="000D35FF"/>
    <w:rsid w:val="000D36F8"/>
    <w:rsid w:val="000D41C4"/>
    <w:rsid w:val="000D4785"/>
    <w:rsid w:val="000D4A8F"/>
    <w:rsid w:val="000D4DE4"/>
    <w:rsid w:val="000D6201"/>
    <w:rsid w:val="000D622F"/>
    <w:rsid w:val="000D65F0"/>
    <w:rsid w:val="000D680C"/>
    <w:rsid w:val="000D69F6"/>
    <w:rsid w:val="000D6C08"/>
    <w:rsid w:val="000D74B6"/>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A6B"/>
    <w:rsid w:val="00106B2D"/>
    <w:rsid w:val="00107005"/>
    <w:rsid w:val="0010783A"/>
    <w:rsid w:val="00107B24"/>
    <w:rsid w:val="00107BDF"/>
    <w:rsid w:val="00110516"/>
    <w:rsid w:val="00110CB7"/>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27542"/>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520"/>
    <w:rsid w:val="00134B72"/>
    <w:rsid w:val="00135870"/>
    <w:rsid w:val="00135913"/>
    <w:rsid w:val="00135B14"/>
    <w:rsid w:val="00136712"/>
    <w:rsid w:val="001367E6"/>
    <w:rsid w:val="0013694D"/>
    <w:rsid w:val="00136983"/>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8C6"/>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61F"/>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2D4"/>
    <w:rsid w:val="00177376"/>
    <w:rsid w:val="0017768E"/>
    <w:rsid w:val="00177730"/>
    <w:rsid w:val="00177EDC"/>
    <w:rsid w:val="00180186"/>
    <w:rsid w:val="00180816"/>
    <w:rsid w:val="001810B3"/>
    <w:rsid w:val="00181460"/>
    <w:rsid w:val="001815B6"/>
    <w:rsid w:val="001817E9"/>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346"/>
    <w:rsid w:val="001859CB"/>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6E13"/>
    <w:rsid w:val="001B74FD"/>
    <w:rsid w:val="001B7774"/>
    <w:rsid w:val="001B7D94"/>
    <w:rsid w:val="001C0414"/>
    <w:rsid w:val="001C07E6"/>
    <w:rsid w:val="001C09F2"/>
    <w:rsid w:val="001C10B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1E"/>
    <w:rsid w:val="001D3141"/>
    <w:rsid w:val="001D3318"/>
    <w:rsid w:val="001D3436"/>
    <w:rsid w:val="001D3442"/>
    <w:rsid w:val="001D37CF"/>
    <w:rsid w:val="001D390D"/>
    <w:rsid w:val="001D3920"/>
    <w:rsid w:val="001D3A3F"/>
    <w:rsid w:val="001D3B7F"/>
    <w:rsid w:val="001D4036"/>
    <w:rsid w:val="001D408C"/>
    <w:rsid w:val="001D433F"/>
    <w:rsid w:val="001D48F7"/>
    <w:rsid w:val="001D49EB"/>
    <w:rsid w:val="001D4D6C"/>
    <w:rsid w:val="001D5056"/>
    <w:rsid w:val="001D5308"/>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862"/>
    <w:rsid w:val="001E7BBC"/>
    <w:rsid w:val="001E7C60"/>
    <w:rsid w:val="001E7DF1"/>
    <w:rsid w:val="001E7E44"/>
    <w:rsid w:val="001F0626"/>
    <w:rsid w:val="001F08B2"/>
    <w:rsid w:val="001F0A7D"/>
    <w:rsid w:val="001F0BAB"/>
    <w:rsid w:val="001F0D2A"/>
    <w:rsid w:val="001F17F5"/>
    <w:rsid w:val="001F20EA"/>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B3"/>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8BA"/>
    <w:rsid w:val="002159EA"/>
    <w:rsid w:val="00215BEE"/>
    <w:rsid w:val="00216146"/>
    <w:rsid w:val="00216F54"/>
    <w:rsid w:val="00217441"/>
    <w:rsid w:val="002177EA"/>
    <w:rsid w:val="00217932"/>
    <w:rsid w:val="00217AB9"/>
    <w:rsid w:val="00217E7C"/>
    <w:rsid w:val="002210F3"/>
    <w:rsid w:val="002215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16F4"/>
    <w:rsid w:val="00231DE9"/>
    <w:rsid w:val="002324A6"/>
    <w:rsid w:val="00232F90"/>
    <w:rsid w:val="00233184"/>
    <w:rsid w:val="00233BB6"/>
    <w:rsid w:val="00233CD3"/>
    <w:rsid w:val="0023440B"/>
    <w:rsid w:val="002347E6"/>
    <w:rsid w:val="0023512E"/>
    <w:rsid w:val="002352DD"/>
    <w:rsid w:val="00235412"/>
    <w:rsid w:val="002357FD"/>
    <w:rsid w:val="00235BA4"/>
    <w:rsid w:val="002370CB"/>
    <w:rsid w:val="0023725B"/>
    <w:rsid w:val="00237301"/>
    <w:rsid w:val="00237C37"/>
    <w:rsid w:val="00237CC1"/>
    <w:rsid w:val="00237F32"/>
    <w:rsid w:val="00237F34"/>
    <w:rsid w:val="002400A7"/>
    <w:rsid w:val="00240F8F"/>
    <w:rsid w:val="002410B3"/>
    <w:rsid w:val="0024149E"/>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574"/>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97F"/>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08E"/>
    <w:rsid w:val="00270818"/>
    <w:rsid w:val="00270891"/>
    <w:rsid w:val="00270EF9"/>
    <w:rsid w:val="002711EC"/>
    <w:rsid w:val="00271D29"/>
    <w:rsid w:val="00271F85"/>
    <w:rsid w:val="00272632"/>
    <w:rsid w:val="00273088"/>
    <w:rsid w:val="002737F3"/>
    <w:rsid w:val="00273ACC"/>
    <w:rsid w:val="00274392"/>
    <w:rsid w:val="0027491D"/>
    <w:rsid w:val="002749B8"/>
    <w:rsid w:val="00276AD1"/>
    <w:rsid w:val="00277199"/>
    <w:rsid w:val="002773F2"/>
    <w:rsid w:val="002801C7"/>
    <w:rsid w:val="002803A6"/>
    <w:rsid w:val="002803CD"/>
    <w:rsid w:val="0028095C"/>
    <w:rsid w:val="00280BC0"/>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6DD"/>
    <w:rsid w:val="002A481A"/>
    <w:rsid w:val="002A4EDC"/>
    <w:rsid w:val="002A5179"/>
    <w:rsid w:val="002A5452"/>
    <w:rsid w:val="002A5931"/>
    <w:rsid w:val="002A5CEC"/>
    <w:rsid w:val="002A5E16"/>
    <w:rsid w:val="002A607E"/>
    <w:rsid w:val="002A6368"/>
    <w:rsid w:val="002A684E"/>
    <w:rsid w:val="002A6C7B"/>
    <w:rsid w:val="002A73B4"/>
    <w:rsid w:val="002A7586"/>
    <w:rsid w:val="002A7684"/>
    <w:rsid w:val="002A7917"/>
    <w:rsid w:val="002A7A01"/>
    <w:rsid w:val="002A7A14"/>
    <w:rsid w:val="002A7F45"/>
    <w:rsid w:val="002A7FBF"/>
    <w:rsid w:val="002B0B24"/>
    <w:rsid w:val="002B1266"/>
    <w:rsid w:val="002B19A8"/>
    <w:rsid w:val="002B1BA8"/>
    <w:rsid w:val="002B20D5"/>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2E28"/>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07D"/>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1CEB"/>
    <w:rsid w:val="002E220D"/>
    <w:rsid w:val="002E244F"/>
    <w:rsid w:val="002E2B12"/>
    <w:rsid w:val="002E2F5C"/>
    <w:rsid w:val="002E2FC0"/>
    <w:rsid w:val="002E3296"/>
    <w:rsid w:val="002E3AE2"/>
    <w:rsid w:val="002E421E"/>
    <w:rsid w:val="002E4740"/>
    <w:rsid w:val="002E5701"/>
    <w:rsid w:val="002E59CF"/>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35C"/>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0BE"/>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92B"/>
    <w:rsid w:val="00314B2B"/>
    <w:rsid w:val="00315A36"/>
    <w:rsid w:val="00315A5A"/>
    <w:rsid w:val="00315DD7"/>
    <w:rsid w:val="00316165"/>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B3"/>
    <w:rsid w:val="00327EC6"/>
    <w:rsid w:val="00330677"/>
    <w:rsid w:val="0033084A"/>
    <w:rsid w:val="00330E1D"/>
    <w:rsid w:val="00331243"/>
    <w:rsid w:val="00331F4F"/>
    <w:rsid w:val="00332477"/>
    <w:rsid w:val="003327BC"/>
    <w:rsid w:val="00332B61"/>
    <w:rsid w:val="003330FC"/>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1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663"/>
    <w:rsid w:val="00356A9A"/>
    <w:rsid w:val="00356B8D"/>
    <w:rsid w:val="00356EB0"/>
    <w:rsid w:val="00356F05"/>
    <w:rsid w:val="00356FB8"/>
    <w:rsid w:val="0035750C"/>
    <w:rsid w:val="003576DE"/>
    <w:rsid w:val="00357769"/>
    <w:rsid w:val="00357CAA"/>
    <w:rsid w:val="00357DB1"/>
    <w:rsid w:val="00357F42"/>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4"/>
    <w:rsid w:val="003706AE"/>
    <w:rsid w:val="00371283"/>
    <w:rsid w:val="003712F2"/>
    <w:rsid w:val="00371A31"/>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7CB"/>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0B8"/>
    <w:rsid w:val="003D655A"/>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B7"/>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221"/>
    <w:rsid w:val="003E5550"/>
    <w:rsid w:val="003E6221"/>
    <w:rsid w:val="003E66B9"/>
    <w:rsid w:val="003E66FB"/>
    <w:rsid w:val="003E7409"/>
    <w:rsid w:val="003E7A87"/>
    <w:rsid w:val="003E7AB5"/>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47D"/>
    <w:rsid w:val="003F7882"/>
    <w:rsid w:val="003F7887"/>
    <w:rsid w:val="0040060A"/>
    <w:rsid w:val="0040070B"/>
    <w:rsid w:val="00400761"/>
    <w:rsid w:val="0040090B"/>
    <w:rsid w:val="004009D6"/>
    <w:rsid w:val="00400A08"/>
    <w:rsid w:val="00400A47"/>
    <w:rsid w:val="00400BE7"/>
    <w:rsid w:val="00400E2C"/>
    <w:rsid w:val="004011C2"/>
    <w:rsid w:val="0040120A"/>
    <w:rsid w:val="00401226"/>
    <w:rsid w:val="004020A8"/>
    <w:rsid w:val="00402BB8"/>
    <w:rsid w:val="00402E59"/>
    <w:rsid w:val="00403032"/>
    <w:rsid w:val="004037A2"/>
    <w:rsid w:val="00403897"/>
    <w:rsid w:val="00403EED"/>
    <w:rsid w:val="00404FA5"/>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25B"/>
    <w:rsid w:val="0041771E"/>
    <w:rsid w:val="00417962"/>
    <w:rsid w:val="004179C1"/>
    <w:rsid w:val="004200DC"/>
    <w:rsid w:val="00420410"/>
    <w:rsid w:val="004206BD"/>
    <w:rsid w:val="0042074E"/>
    <w:rsid w:val="004208C0"/>
    <w:rsid w:val="00421253"/>
    <w:rsid w:val="00421712"/>
    <w:rsid w:val="00421D88"/>
    <w:rsid w:val="00421EAF"/>
    <w:rsid w:val="00422792"/>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F9"/>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1CA"/>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552"/>
    <w:rsid w:val="004756F9"/>
    <w:rsid w:val="00475EE1"/>
    <w:rsid w:val="00475F81"/>
    <w:rsid w:val="00476538"/>
    <w:rsid w:val="00476F49"/>
    <w:rsid w:val="00477AB4"/>
    <w:rsid w:val="00480B92"/>
    <w:rsid w:val="00480C89"/>
    <w:rsid w:val="00480CCF"/>
    <w:rsid w:val="00480E68"/>
    <w:rsid w:val="00480E6A"/>
    <w:rsid w:val="004813F9"/>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2D1"/>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97DB3"/>
    <w:rsid w:val="004A0123"/>
    <w:rsid w:val="004A030E"/>
    <w:rsid w:val="004A03D8"/>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2EF"/>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881"/>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6B"/>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97B"/>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12E"/>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2DC8"/>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1"/>
    <w:rsid w:val="00527FE6"/>
    <w:rsid w:val="00530059"/>
    <w:rsid w:val="005301AE"/>
    <w:rsid w:val="00530457"/>
    <w:rsid w:val="00530679"/>
    <w:rsid w:val="005308D0"/>
    <w:rsid w:val="00530EB8"/>
    <w:rsid w:val="00530F2B"/>
    <w:rsid w:val="005315F5"/>
    <w:rsid w:val="005317A6"/>
    <w:rsid w:val="005318B0"/>
    <w:rsid w:val="00531AA1"/>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C"/>
    <w:rsid w:val="00535759"/>
    <w:rsid w:val="00535F88"/>
    <w:rsid w:val="0053631B"/>
    <w:rsid w:val="005365DC"/>
    <w:rsid w:val="005365F1"/>
    <w:rsid w:val="00536A3E"/>
    <w:rsid w:val="00536FFA"/>
    <w:rsid w:val="00537355"/>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47DA6"/>
    <w:rsid w:val="00550A2F"/>
    <w:rsid w:val="00550B24"/>
    <w:rsid w:val="00550FB7"/>
    <w:rsid w:val="005510FA"/>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B17"/>
    <w:rsid w:val="00554EC3"/>
    <w:rsid w:val="00555023"/>
    <w:rsid w:val="00555F61"/>
    <w:rsid w:val="00556152"/>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817"/>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7A7"/>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5DC1"/>
    <w:rsid w:val="00586052"/>
    <w:rsid w:val="0058610A"/>
    <w:rsid w:val="00586822"/>
    <w:rsid w:val="00586BB2"/>
    <w:rsid w:val="00586EFB"/>
    <w:rsid w:val="00587102"/>
    <w:rsid w:val="0058729B"/>
    <w:rsid w:val="005872AA"/>
    <w:rsid w:val="00587567"/>
    <w:rsid w:val="00587718"/>
    <w:rsid w:val="00587B92"/>
    <w:rsid w:val="00590102"/>
    <w:rsid w:val="005901D4"/>
    <w:rsid w:val="0059032C"/>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B7DA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1C4"/>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46"/>
    <w:rsid w:val="005D7651"/>
    <w:rsid w:val="005D76B4"/>
    <w:rsid w:val="005D775B"/>
    <w:rsid w:val="005D7797"/>
    <w:rsid w:val="005D7BC4"/>
    <w:rsid w:val="005D7C64"/>
    <w:rsid w:val="005E0681"/>
    <w:rsid w:val="005E091B"/>
    <w:rsid w:val="005E0B65"/>
    <w:rsid w:val="005E1830"/>
    <w:rsid w:val="005E232E"/>
    <w:rsid w:val="005E2648"/>
    <w:rsid w:val="005E2AB0"/>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39E"/>
    <w:rsid w:val="005F2484"/>
    <w:rsid w:val="005F25F8"/>
    <w:rsid w:val="005F2645"/>
    <w:rsid w:val="005F27B6"/>
    <w:rsid w:val="005F2A85"/>
    <w:rsid w:val="005F2A90"/>
    <w:rsid w:val="005F2AB7"/>
    <w:rsid w:val="005F2ADF"/>
    <w:rsid w:val="005F2D64"/>
    <w:rsid w:val="005F2D88"/>
    <w:rsid w:val="005F2E09"/>
    <w:rsid w:val="005F2EF6"/>
    <w:rsid w:val="005F38AD"/>
    <w:rsid w:val="005F39CD"/>
    <w:rsid w:val="005F4162"/>
    <w:rsid w:val="005F5317"/>
    <w:rsid w:val="005F551C"/>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07E82"/>
    <w:rsid w:val="00610433"/>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3F8"/>
    <w:rsid w:val="0065440C"/>
    <w:rsid w:val="006546EB"/>
    <w:rsid w:val="006549F0"/>
    <w:rsid w:val="00654A8F"/>
    <w:rsid w:val="00654E3C"/>
    <w:rsid w:val="00655688"/>
    <w:rsid w:val="00655F7A"/>
    <w:rsid w:val="006561E8"/>
    <w:rsid w:val="006565B5"/>
    <w:rsid w:val="00656786"/>
    <w:rsid w:val="00656906"/>
    <w:rsid w:val="00656BE7"/>
    <w:rsid w:val="00656E0E"/>
    <w:rsid w:val="00657175"/>
    <w:rsid w:val="006577A6"/>
    <w:rsid w:val="006578E0"/>
    <w:rsid w:val="00657BE4"/>
    <w:rsid w:val="00657DCF"/>
    <w:rsid w:val="00657F1A"/>
    <w:rsid w:val="00660597"/>
    <w:rsid w:val="0066077F"/>
    <w:rsid w:val="006614A2"/>
    <w:rsid w:val="0066168E"/>
    <w:rsid w:val="006622D2"/>
    <w:rsid w:val="00662309"/>
    <w:rsid w:val="006625E5"/>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7F9"/>
    <w:rsid w:val="00682900"/>
    <w:rsid w:val="00682BEA"/>
    <w:rsid w:val="00682D75"/>
    <w:rsid w:val="00682DC9"/>
    <w:rsid w:val="006830EF"/>
    <w:rsid w:val="00683172"/>
    <w:rsid w:val="006840D3"/>
    <w:rsid w:val="00684127"/>
    <w:rsid w:val="00684438"/>
    <w:rsid w:val="006854BC"/>
    <w:rsid w:val="00685606"/>
    <w:rsid w:val="00685CD4"/>
    <w:rsid w:val="00686126"/>
    <w:rsid w:val="006863F2"/>
    <w:rsid w:val="006868B9"/>
    <w:rsid w:val="00686934"/>
    <w:rsid w:val="00686D3B"/>
    <w:rsid w:val="00687010"/>
    <w:rsid w:val="00687038"/>
    <w:rsid w:val="006875BB"/>
    <w:rsid w:val="00687630"/>
    <w:rsid w:val="006877B3"/>
    <w:rsid w:val="006877B4"/>
    <w:rsid w:val="0069083F"/>
    <w:rsid w:val="00690894"/>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50C"/>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48B"/>
    <w:rsid w:val="006A1912"/>
    <w:rsid w:val="006A1A61"/>
    <w:rsid w:val="006A1E3D"/>
    <w:rsid w:val="006A1ECC"/>
    <w:rsid w:val="006A2574"/>
    <w:rsid w:val="006A25DA"/>
    <w:rsid w:val="006A271B"/>
    <w:rsid w:val="006A28A0"/>
    <w:rsid w:val="006A38C5"/>
    <w:rsid w:val="006A4132"/>
    <w:rsid w:val="006A46B2"/>
    <w:rsid w:val="006A4AB8"/>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8A8"/>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DE0"/>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34C"/>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030"/>
    <w:rsid w:val="00702613"/>
    <w:rsid w:val="00702F5F"/>
    <w:rsid w:val="00703230"/>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15"/>
    <w:rsid w:val="00713FEB"/>
    <w:rsid w:val="007146FA"/>
    <w:rsid w:val="0071495C"/>
    <w:rsid w:val="00714ACD"/>
    <w:rsid w:val="00714D97"/>
    <w:rsid w:val="00715169"/>
    <w:rsid w:val="0071559D"/>
    <w:rsid w:val="0071568F"/>
    <w:rsid w:val="00715A04"/>
    <w:rsid w:val="00715AAF"/>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C5E"/>
    <w:rsid w:val="00746D70"/>
    <w:rsid w:val="007472E6"/>
    <w:rsid w:val="00747D74"/>
    <w:rsid w:val="00747EB0"/>
    <w:rsid w:val="00750029"/>
    <w:rsid w:val="007501D5"/>
    <w:rsid w:val="00750305"/>
    <w:rsid w:val="00750DF9"/>
    <w:rsid w:val="00751389"/>
    <w:rsid w:val="0075175F"/>
    <w:rsid w:val="0075215E"/>
    <w:rsid w:val="007521C1"/>
    <w:rsid w:val="0075220A"/>
    <w:rsid w:val="007526D8"/>
    <w:rsid w:val="0075298C"/>
    <w:rsid w:val="007531DF"/>
    <w:rsid w:val="00753737"/>
    <w:rsid w:val="0075380E"/>
    <w:rsid w:val="007538AE"/>
    <w:rsid w:val="007538AF"/>
    <w:rsid w:val="00753D3C"/>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BFC"/>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41D"/>
    <w:rsid w:val="0078361B"/>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020"/>
    <w:rsid w:val="00796345"/>
    <w:rsid w:val="00796816"/>
    <w:rsid w:val="00796A7E"/>
    <w:rsid w:val="00796E03"/>
    <w:rsid w:val="00796F17"/>
    <w:rsid w:val="00797006"/>
    <w:rsid w:val="00797A8A"/>
    <w:rsid w:val="007A0209"/>
    <w:rsid w:val="007A04E7"/>
    <w:rsid w:val="007A0BD8"/>
    <w:rsid w:val="007A0EC2"/>
    <w:rsid w:val="007A11B2"/>
    <w:rsid w:val="007A13DB"/>
    <w:rsid w:val="007A15EA"/>
    <w:rsid w:val="007A1910"/>
    <w:rsid w:val="007A2014"/>
    <w:rsid w:val="007A2469"/>
    <w:rsid w:val="007A24B2"/>
    <w:rsid w:val="007A3048"/>
    <w:rsid w:val="007A3166"/>
    <w:rsid w:val="007A31A0"/>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98"/>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416"/>
    <w:rsid w:val="007D26D9"/>
    <w:rsid w:val="007D33A6"/>
    <w:rsid w:val="007D3A54"/>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4FA"/>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0F6C"/>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AE0"/>
    <w:rsid w:val="00814F04"/>
    <w:rsid w:val="0081511C"/>
    <w:rsid w:val="008159BE"/>
    <w:rsid w:val="00815AA1"/>
    <w:rsid w:val="00815DD1"/>
    <w:rsid w:val="008166E4"/>
    <w:rsid w:val="00816A58"/>
    <w:rsid w:val="00817B0F"/>
    <w:rsid w:val="00817D2D"/>
    <w:rsid w:val="008204AD"/>
    <w:rsid w:val="00820B5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308"/>
    <w:rsid w:val="008278F5"/>
    <w:rsid w:val="00827E2F"/>
    <w:rsid w:val="00830209"/>
    <w:rsid w:val="008304AA"/>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25D"/>
    <w:rsid w:val="008375F6"/>
    <w:rsid w:val="0083774B"/>
    <w:rsid w:val="00837C6F"/>
    <w:rsid w:val="00837D0D"/>
    <w:rsid w:val="00837D1C"/>
    <w:rsid w:val="00840518"/>
    <w:rsid w:val="00840889"/>
    <w:rsid w:val="00840B73"/>
    <w:rsid w:val="00840D25"/>
    <w:rsid w:val="00841155"/>
    <w:rsid w:val="00841E68"/>
    <w:rsid w:val="00842192"/>
    <w:rsid w:val="00842316"/>
    <w:rsid w:val="00842DC1"/>
    <w:rsid w:val="00843089"/>
    <w:rsid w:val="00843097"/>
    <w:rsid w:val="0084339F"/>
    <w:rsid w:val="00843966"/>
    <w:rsid w:val="0084410B"/>
    <w:rsid w:val="008442A3"/>
    <w:rsid w:val="00844F73"/>
    <w:rsid w:val="00845D67"/>
    <w:rsid w:val="00845F85"/>
    <w:rsid w:val="0084665B"/>
    <w:rsid w:val="00846EF5"/>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6A5"/>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E6"/>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B9A"/>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B7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2B7"/>
    <w:rsid w:val="008F357F"/>
    <w:rsid w:val="008F451D"/>
    <w:rsid w:val="008F4A54"/>
    <w:rsid w:val="008F4B57"/>
    <w:rsid w:val="008F5045"/>
    <w:rsid w:val="008F50BA"/>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A9E"/>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076"/>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666"/>
    <w:rsid w:val="0094570E"/>
    <w:rsid w:val="009457A5"/>
    <w:rsid w:val="00945947"/>
    <w:rsid w:val="0094613A"/>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B68"/>
    <w:rsid w:val="00950FA4"/>
    <w:rsid w:val="00951365"/>
    <w:rsid w:val="009514B6"/>
    <w:rsid w:val="00951660"/>
    <w:rsid w:val="009521B5"/>
    <w:rsid w:val="00952382"/>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1AF"/>
    <w:rsid w:val="0095627C"/>
    <w:rsid w:val="009568C8"/>
    <w:rsid w:val="00956C7D"/>
    <w:rsid w:val="00956CE6"/>
    <w:rsid w:val="00956D1E"/>
    <w:rsid w:val="00956DF3"/>
    <w:rsid w:val="0095702F"/>
    <w:rsid w:val="0095739F"/>
    <w:rsid w:val="00957938"/>
    <w:rsid w:val="0095794F"/>
    <w:rsid w:val="009579B2"/>
    <w:rsid w:val="00957D33"/>
    <w:rsid w:val="00957E93"/>
    <w:rsid w:val="00957F23"/>
    <w:rsid w:val="009600DD"/>
    <w:rsid w:val="00960163"/>
    <w:rsid w:val="009607D0"/>
    <w:rsid w:val="00960B56"/>
    <w:rsid w:val="00960C28"/>
    <w:rsid w:val="009617D5"/>
    <w:rsid w:val="00961A13"/>
    <w:rsid w:val="00961AC7"/>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936"/>
    <w:rsid w:val="0097704F"/>
    <w:rsid w:val="009779C8"/>
    <w:rsid w:val="00977C08"/>
    <w:rsid w:val="00980807"/>
    <w:rsid w:val="0098095D"/>
    <w:rsid w:val="00980E3B"/>
    <w:rsid w:val="00981955"/>
    <w:rsid w:val="00981967"/>
    <w:rsid w:val="00982802"/>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4CC"/>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55B"/>
    <w:rsid w:val="009A1CFB"/>
    <w:rsid w:val="009A1DA2"/>
    <w:rsid w:val="009A2047"/>
    <w:rsid w:val="009A206C"/>
    <w:rsid w:val="009A22F4"/>
    <w:rsid w:val="009A3035"/>
    <w:rsid w:val="009A3B0D"/>
    <w:rsid w:val="009A4663"/>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4FE"/>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3E1"/>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1E6E"/>
    <w:rsid w:val="009F21D7"/>
    <w:rsid w:val="009F255F"/>
    <w:rsid w:val="009F2672"/>
    <w:rsid w:val="009F2B92"/>
    <w:rsid w:val="009F2BE3"/>
    <w:rsid w:val="009F31AA"/>
    <w:rsid w:val="009F3D1E"/>
    <w:rsid w:val="009F3E75"/>
    <w:rsid w:val="009F40D5"/>
    <w:rsid w:val="009F451A"/>
    <w:rsid w:val="009F49A7"/>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28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97"/>
    <w:rsid w:val="00A41ACC"/>
    <w:rsid w:val="00A41BDB"/>
    <w:rsid w:val="00A4215F"/>
    <w:rsid w:val="00A42197"/>
    <w:rsid w:val="00A42618"/>
    <w:rsid w:val="00A42987"/>
    <w:rsid w:val="00A42A1F"/>
    <w:rsid w:val="00A42B81"/>
    <w:rsid w:val="00A43584"/>
    <w:rsid w:val="00A435D9"/>
    <w:rsid w:val="00A43D67"/>
    <w:rsid w:val="00A440DA"/>
    <w:rsid w:val="00A44448"/>
    <w:rsid w:val="00A4465F"/>
    <w:rsid w:val="00A447AC"/>
    <w:rsid w:val="00A44A2F"/>
    <w:rsid w:val="00A44A5F"/>
    <w:rsid w:val="00A44DA8"/>
    <w:rsid w:val="00A453A9"/>
    <w:rsid w:val="00A45676"/>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7A1"/>
    <w:rsid w:val="00A56ABE"/>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1F"/>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19"/>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AE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334C"/>
    <w:rsid w:val="00A9407B"/>
    <w:rsid w:val="00A9430A"/>
    <w:rsid w:val="00A94373"/>
    <w:rsid w:val="00A944DC"/>
    <w:rsid w:val="00A94A9B"/>
    <w:rsid w:val="00A94B1A"/>
    <w:rsid w:val="00A95112"/>
    <w:rsid w:val="00A9551A"/>
    <w:rsid w:val="00A95968"/>
    <w:rsid w:val="00A95A05"/>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EF4"/>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23"/>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8E1"/>
    <w:rsid w:val="00AE5B77"/>
    <w:rsid w:val="00AE5DE0"/>
    <w:rsid w:val="00AE61D6"/>
    <w:rsid w:val="00AE61F8"/>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A1D"/>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25D"/>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7C0"/>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A4D"/>
    <w:rsid w:val="00B64F11"/>
    <w:rsid w:val="00B653A2"/>
    <w:rsid w:val="00B65586"/>
    <w:rsid w:val="00B65E15"/>
    <w:rsid w:val="00B66156"/>
    <w:rsid w:val="00B66290"/>
    <w:rsid w:val="00B6644B"/>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53D"/>
    <w:rsid w:val="00B74A28"/>
    <w:rsid w:val="00B74BD6"/>
    <w:rsid w:val="00B74DA8"/>
    <w:rsid w:val="00B75AD9"/>
    <w:rsid w:val="00B7618D"/>
    <w:rsid w:val="00B761D5"/>
    <w:rsid w:val="00B76275"/>
    <w:rsid w:val="00B76646"/>
    <w:rsid w:val="00B76A5A"/>
    <w:rsid w:val="00B76F6E"/>
    <w:rsid w:val="00B771B7"/>
    <w:rsid w:val="00B77252"/>
    <w:rsid w:val="00B7728E"/>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7C4"/>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0BA"/>
    <w:rsid w:val="00B91D75"/>
    <w:rsid w:val="00B920DA"/>
    <w:rsid w:val="00B92604"/>
    <w:rsid w:val="00B9269F"/>
    <w:rsid w:val="00B92932"/>
    <w:rsid w:val="00B92A98"/>
    <w:rsid w:val="00B92E5E"/>
    <w:rsid w:val="00B930A6"/>
    <w:rsid w:val="00B9334A"/>
    <w:rsid w:val="00B93B0D"/>
    <w:rsid w:val="00B93B71"/>
    <w:rsid w:val="00B93EEF"/>
    <w:rsid w:val="00B942D1"/>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000"/>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04A"/>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736"/>
    <w:rsid w:val="00BB580D"/>
    <w:rsid w:val="00BB5B88"/>
    <w:rsid w:val="00BB613A"/>
    <w:rsid w:val="00BB645F"/>
    <w:rsid w:val="00BB65AA"/>
    <w:rsid w:val="00BB6817"/>
    <w:rsid w:val="00BB6EA0"/>
    <w:rsid w:val="00BB75A7"/>
    <w:rsid w:val="00BB7956"/>
    <w:rsid w:val="00BB7E9E"/>
    <w:rsid w:val="00BC0056"/>
    <w:rsid w:val="00BC00A5"/>
    <w:rsid w:val="00BC052C"/>
    <w:rsid w:val="00BC0559"/>
    <w:rsid w:val="00BC06E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7DB"/>
    <w:rsid w:val="00BD2C19"/>
    <w:rsid w:val="00BD2CBA"/>
    <w:rsid w:val="00BD2F56"/>
    <w:rsid w:val="00BD35B1"/>
    <w:rsid w:val="00BD35E0"/>
    <w:rsid w:val="00BD3842"/>
    <w:rsid w:val="00BD3915"/>
    <w:rsid w:val="00BD41E4"/>
    <w:rsid w:val="00BD42C8"/>
    <w:rsid w:val="00BD445E"/>
    <w:rsid w:val="00BD4883"/>
    <w:rsid w:val="00BD48B7"/>
    <w:rsid w:val="00BD4A95"/>
    <w:rsid w:val="00BD5169"/>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28E"/>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6C83"/>
    <w:rsid w:val="00BF6DDD"/>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0DD"/>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2904"/>
    <w:rsid w:val="00C13171"/>
    <w:rsid w:val="00C132D6"/>
    <w:rsid w:val="00C1347D"/>
    <w:rsid w:val="00C1353C"/>
    <w:rsid w:val="00C13787"/>
    <w:rsid w:val="00C139E3"/>
    <w:rsid w:val="00C139F3"/>
    <w:rsid w:val="00C14826"/>
    <w:rsid w:val="00C14B92"/>
    <w:rsid w:val="00C14C49"/>
    <w:rsid w:val="00C15118"/>
    <w:rsid w:val="00C15189"/>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56C2"/>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213"/>
    <w:rsid w:val="00C703ED"/>
    <w:rsid w:val="00C70C55"/>
    <w:rsid w:val="00C7145D"/>
    <w:rsid w:val="00C7180B"/>
    <w:rsid w:val="00C722C4"/>
    <w:rsid w:val="00C72640"/>
    <w:rsid w:val="00C72AE9"/>
    <w:rsid w:val="00C72C06"/>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06D"/>
    <w:rsid w:val="00C82846"/>
    <w:rsid w:val="00C828AE"/>
    <w:rsid w:val="00C82963"/>
    <w:rsid w:val="00C82965"/>
    <w:rsid w:val="00C82A7D"/>
    <w:rsid w:val="00C82CB5"/>
    <w:rsid w:val="00C82EAC"/>
    <w:rsid w:val="00C82EB1"/>
    <w:rsid w:val="00C83217"/>
    <w:rsid w:val="00C8332E"/>
    <w:rsid w:val="00C83608"/>
    <w:rsid w:val="00C83D0E"/>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3E8"/>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6D9"/>
    <w:rsid w:val="00CD37C7"/>
    <w:rsid w:val="00CD4641"/>
    <w:rsid w:val="00CD4651"/>
    <w:rsid w:val="00CD4A18"/>
    <w:rsid w:val="00CD4A59"/>
    <w:rsid w:val="00CD4FDC"/>
    <w:rsid w:val="00CD51FB"/>
    <w:rsid w:val="00CD5830"/>
    <w:rsid w:val="00CD5BCB"/>
    <w:rsid w:val="00CD5D65"/>
    <w:rsid w:val="00CD5EFC"/>
    <w:rsid w:val="00CD5F2F"/>
    <w:rsid w:val="00CD640A"/>
    <w:rsid w:val="00CD6493"/>
    <w:rsid w:val="00CD7480"/>
    <w:rsid w:val="00CD750B"/>
    <w:rsid w:val="00CD75C5"/>
    <w:rsid w:val="00CD78DB"/>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0D0"/>
    <w:rsid w:val="00CE32BF"/>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7D4"/>
    <w:rsid w:val="00CE6936"/>
    <w:rsid w:val="00CE6B83"/>
    <w:rsid w:val="00CE6CC1"/>
    <w:rsid w:val="00CE6D12"/>
    <w:rsid w:val="00CE6DAD"/>
    <w:rsid w:val="00CE6EE7"/>
    <w:rsid w:val="00CE7477"/>
    <w:rsid w:val="00CE7489"/>
    <w:rsid w:val="00CF06AD"/>
    <w:rsid w:val="00CF0B5F"/>
    <w:rsid w:val="00CF0DFD"/>
    <w:rsid w:val="00CF0F01"/>
    <w:rsid w:val="00CF1789"/>
    <w:rsid w:val="00CF1957"/>
    <w:rsid w:val="00CF1CB8"/>
    <w:rsid w:val="00CF1D5C"/>
    <w:rsid w:val="00CF1D87"/>
    <w:rsid w:val="00CF241A"/>
    <w:rsid w:val="00CF2943"/>
    <w:rsid w:val="00CF2CA5"/>
    <w:rsid w:val="00CF2E29"/>
    <w:rsid w:val="00CF2E93"/>
    <w:rsid w:val="00CF32DB"/>
    <w:rsid w:val="00CF3431"/>
    <w:rsid w:val="00CF34F3"/>
    <w:rsid w:val="00CF35A1"/>
    <w:rsid w:val="00CF3691"/>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640"/>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CD"/>
    <w:rsid w:val="00D169DA"/>
    <w:rsid w:val="00D176A6"/>
    <w:rsid w:val="00D1775B"/>
    <w:rsid w:val="00D17B73"/>
    <w:rsid w:val="00D17C8B"/>
    <w:rsid w:val="00D17F6C"/>
    <w:rsid w:val="00D20500"/>
    <w:rsid w:val="00D20DAD"/>
    <w:rsid w:val="00D20F75"/>
    <w:rsid w:val="00D20FC2"/>
    <w:rsid w:val="00D212C2"/>
    <w:rsid w:val="00D215C6"/>
    <w:rsid w:val="00D218F0"/>
    <w:rsid w:val="00D22455"/>
    <w:rsid w:val="00D226F2"/>
    <w:rsid w:val="00D22B54"/>
    <w:rsid w:val="00D23783"/>
    <w:rsid w:val="00D238E4"/>
    <w:rsid w:val="00D239C9"/>
    <w:rsid w:val="00D23AE0"/>
    <w:rsid w:val="00D2465C"/>
    <w:rsid w:val="00D24D07"/>
    <w:rsid w:val="00D253C6"/>
    <w:rsid w:val="00D2543D"/>
    <w:rsid w:val="00D25E61"/>
    <w:rsid w:val="00D2675D"/>
    <w:rsid w:val="00D26B4A"/>
    <w:rsid w:val="00D26BEB"/>
    <w:rsid w:val="00D26DD4"/>
    <w:rsid w:val="00D276FE"/>
    <w:rsid w:val="00D27EAE"/>
    <w:rsid w:val="00D30001"/>
    <w:rsid w:val="00D300DE"/>
    <w:rsid w:val="00D3051A"/>
    <w:rsid w:val="00D30537"/>
    <w:rsid w:val="00D310FE"/>
    <w:rsid w:val="00D31235"/>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1D4"/>
    <w:rsid w:val="00D40D5E"/>
    <w:rsid w:val="00D40D72"/>
    <w:rsid w:val="00D40E14"/>
    <w:rsid w:val="00D4130E"/>
    <w:rsid w:val="00D4170B"/>
    <w:rsid w:val="00D4214E"/>
    <w:rsid w:val="00D42C08"/>
    <w:rsid w:val="00D42DB5"/>
    <w:rsid w:val="00D4312E"/>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89F"/>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8B0"/>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241"/>
    <w:rsid w:val="00D6538B"/>
    <w:rsid w:val="00D657A7"/>
    <w:rsid w:val="00D6602A"/>
    <w:rsid w:val="00D6618E"/>
    <w:rsid w:val="00D67319"/>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014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3DB2"/>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A1C"/>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31A"/>
    <w:rsid w:val="00DB679F"/>
    <w:rsid w:val="00DB6AE6"/>
    <w:rsid w:val="00DB6D95"/>
    <w:rsid w:val="00DB6DC2"/>
    <w:rsid w:val="00DB73AA"/>
    <w:rsid w:val="00DB78D7"/>
    <w:rsid w:val="00DC060E"/>
    <w:rsid w:val="00DC0990"/>
    <w:rsid w:val="00DC0E2B"/>
    <w:rsid w:val="00DC1992"/>
    <w:rsid w:val="00DC1BFD"/>
    <w:rsid w:val="00DC21A0"/>
    <w:rsid w:val="00DC2882"/>
    <w:rsid w:val="00DC2B9D"/>
    <w:rsid w:val="00DC3078"/>
    <w:rsid w:val="00DC3798"/>
    <w:rsid w:val="00DC437C"/>
    <w:rsid w:val="00DC4939"/>
    <w:rsid w:val="00DC4BB4"/>
    <w:rsid w:val="00DC4D77"/>
    <w:rsid w:val="00DC5227"/>
    <w:rsid w:val="00DC6741"/>
    <w:rsid w:val="00DC6804"/>
    <w:rsid w:val="00DC6C2C"/>
    <w:rsid w:val="00DC7664"/>
    <w:rsid w:val="00DC7A40"/>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68E2"/>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622"/>
    <w:rsid w:val="00E12931"/>
    <w:rsid w:val="00E12A4F"/>
    <w:rsid w:val="00E13247"/>
    <w:rsid w:val="00E133A4"/>
    <w:rsid w:val="00E13482"/>
    <w:rsid w:val="00E1381A"/>
    <w:rsid w:val="00E146DA"/>
    <w:rsid w:val="00E15306"/>
    <w:rsid w:val="00E16719"/>
    <w:rsid w:val="00E16D56"/>
    <w:rsid w:val="00E16E4C"/>
    <w:rsid w:val="00E16FCF"/>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5AFB"/>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37BC2"/>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12B"/>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3F1C"/>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B4A"/>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6E9"/>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3CE2"/>
    <w:rsid w:val="00EA4195"/>
    <w:rsid w:val="00EA4C66"/>
    <w:rsid w:val="00EA4F8F"/>
    <w:rsid w:val="00EA567F"/>
    <w:rsid w:val="00EA5A20"/>
    <w:rsid w:val="00EA5F7E"/>
    <w:rsid w:val="00EA64ED"/>
    <w:rsid w:val="00EA6860"/>
    <w:rsid w:val="00EA77ED"/>
    <w:rsid w:val="00EA7BC2"/>
    <w:rsid w:val="00EA7D72"/>
    <w:rsid w:val="00EB03BB"/>
    <w:rsid w:val="00EB0483"/>
    <w:rsid w:val="00EB0508"/>
    <w:rsid w:val="00EB0979"/>
    <w:rsid w:val="00EB1284"/>
    <w:rsid w:val="00EB12C0"/>
    <w:rsid w:val="00EB18E3"/>
    <w:rsid w:val="00EB1CB9"/>
    <w:rsid w:val="00EB1E22"/>
    <w:rsid w:val="00EB1FB9"/>
    <w:rsid w:val="00EB290F"/>
    <w:rsid w:val="00EB2A69"/>
    <w:rsid w:val="00EB3CC6"/>
    <w:rsid w:val="00EB3F76"/>
    <w:rsid w:val="00EB403F"/>
    <w:rsid w:val="00EB415B"/>
    <w:rsid w:val="00EB476D"/>
    <w:rsid w:val="00EB49BE"/>
    <w:rsid w:val="00EB4AAF"/>
    <w:rsid w:val="00EB596E"/>
    <w:rsid w:val="00EB603A"/>
    <w:rsid w:val="00EB60E8"/>
    <w:rsid w:val="00EB6503"/>
    <w:rsid w:val="00EB68B6"/>
    <w:rsid w:val="00EB6A99"/>
    <w:rsid w:val="00EB6D1E"/>
    <w:rsid w:val="00EB718E"/>
    <w:rsid w:val="00EB7387"/>
    <w:rsid w:val="00EB7684"/>
    <w:rsid w:val="00EB7F22"/>
    <w:rsid w:val="00EC00C4"/>
    <w:rsid w:val="00EC1216"/>
    <w:rsid w:val="00EC18C7"/>
    <w:rsid w:val="00EC1C41"/>
    <w:rsid w:val="00EC1C42"/>
    <w:rsid w:val="00EC1D3C"/>
    <w:rsid w:val="00EC24B2"/>
    <w:rsid w:val="00EC24BA"/>
    <w:rsid w:val="00EC33A9"/>
    <w:rsid w:val="00EC3547"/>
    <w:rsid w:val="00EC38BF"/>
    <w:rsid w:val="00EC39A9"/>
    <w:rsid w:val="00EC3CD2"/>
    <w:rsid w:val="00EC446F"/>
    <w:rsid w:val="00EC49AA"/>
    <w:rsid w:val="00EC4A3A"/>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5345"/>
    <w:rsid w:val="00ED5884"/>
    <w:rsid w:val="00ED5ABD"/>
    <w:rsid w:val="00ED5F88"/>
    <w:rsid w:val="00ED6012"/>
    <w:rsid w:val="00ED6125"/>
    <w:rsid w:val="00ED6177"/>
    <w:rsid w:val="00ED627D"/>
    <w:rsid w:val="00ED658F"/>
    <w:rsid w:val="00ED69B8"/>
    <w:rsid w:val="00ED6EF0"/>
    <w:rsid w:val="00ED70BA"/>
    <w:rsid w:val="00ED74BF"/>
    <w:rsid w:val="00ED7DA9"/>
    <w:rsid w:val="00EE00E2"/>
    <w:rsid w:val="00EE0676"/>
    <w:rsid w:val="00EE0DFF"/>
    <w:rsid w:val="00EE10DF"/>
    <w:rsid w:val="00EE110F"/>
    <w:rsid w:val="00EE1148"/>
    <w:rsid w:val="00EE1583"/>
    <w:rsid w:val="00EE1B95"/>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14"/>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906"/>
    <w:rsid w:val="00F07B50"/>
    <w:rsid w:val="00F07B92"/>
    <w:rsid w:val="00F1022B"/>
    <w:rsid w:val="00F107F4"/>
    <w:rsid w:val="00F10E86"/>
    <w:rsid w:val="00F118FB"/>
    <w:rsid w:val="00F11DA9"/>
    <w:rsid w:val="00F12250"/>
    <w:rsid w:val="00F12955"/>
    <w:rsid w:val="00F12E06"/>
    <w:rsid w:val="00F13092"/>
    <w:rsid w:val="00F13638"/>
    <w:rsid w:val="00F1377D"/>
    <w:rsid w:val="00F137E5"/>
    <w:rsid w:val="00F13DDD"/>
    <w:rsid w:val="00F1406D"/>
    <w:rsid w:val="00F1426E"/>
    <w:rsid w:val="00F14472"/>
    <w:rsid w:val="00F145A9"/>
    <w:rsid w:val="00F14A9B"/>
    <w:rsid w:val="00F14BA2"/>
    <w:rsid w:val="00F14D6D"/>
    <w:rsid w:val="00F1560B"/>
    <w:rsid w:val="00F15898"/>
    <w:rsid w:val="00F1606F"/>
    <w:rsid w:val="00F16160"/>
    <w:rsid w:val="00F161F2"/>
    <w:rsid w:val="00F16557"/>
    <w:rsid w:val="00F169FF"/>
    <w:rsid w:val="00F177A0"/>
    <w:rsid w:val="00F203D0"/>
    <w:rsid w:val="00F20604"/>
    <w:rsid w:val="00F21128"/>
    <w:rsid w:val="00F21444"/>
    <w:rsid w:val="00F215C0"/>
    <w:rsid w:val="00F21658"/>
    <w:rsid w:val="00F21A2C"/>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698"/>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3BE4"/>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76"/>
    <w:rsid w:val="00F435D3"/>
    <w:rsid w:val="00F43B27"/>
    <w:rsid w:val="00F43DD2"/>
    <w:rsid w:val="00F444BD"/>
    <w:rsid w:val="00F448DA"/>
    <w:rsid w:val="00F45A70"/>
    <w:rsid w:val="00F45AAC"/>
    <w:rsid w:val="00F46385"/>
    <w:rsid w:val="00F474DA"/>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DE9"/>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5769"/>
    <w:rsid w:val="00F660EC"/>
    <w:rsid w:val="00F6619F"/>
    <w:rsid w:val="00F66239"/>
    <w:rsid w:val="00F66A04"/>
    <w:rsid w:val="00F66B41"/>
    <w:rsid w:val="00F70234"/>
    <w:rsid w:val="00F705BE"/>
    <w:rsid w:val="00F71039"/>
    <w:rsid w:val="00F7113D"/>
    <w:rsid w:val="00F716E2"/>
    <w:rsid w:val="00F7254E"/>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2EF3"/>
    <w:rsid w:val="00F836BE"/>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87DD5"/>
    <w:rsid w:val="00F9038D"/>
    <w:rsid w:val="00F90D7F"/>
    <w:rsid w:val="00F9115F"/>
    <w:rsid w:val="00F9197B"/>
    <w:rsid w:val="00F91AF7"/>
    <w:rsid w:val="00F91B33"/>
    <w:rsid w:val="00F91F6D"/>
    <w:rsid w:val="00F922E8"/>
    <w:rsid w:val="00F9235B"/>
    <w:rsid w:val="00F9278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97D29"/>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1B8"/>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693"/>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56D"/>
    <w:rsid w:val="00FB47DE"/>
    <w:rsid w:val="00FB49E4"/>
    <w:rsid w:val="00FB5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1E"/>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6B8"/>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BD8"/>
    <w:rsid w:val="00FF0F26"/>
    <w:rsid w:val="00FF1218"/>
    <w:rsid w:val="00FF1301"/>
    <w:rsid w:val="00FF15BF"/>
    <w:rsid w:val="00FF2079"/>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9A3"/>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出"/>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iPriority w:val="99"/>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uiPriority w:val="99"/>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character" w:customStyle="1" w:styleId="y2iqfc">
    <w:name w:val="y2iqfc"/>
    <w:basedOn w:val="a4"/>
    <w:rsid w:val="00D20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2827130">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058792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938997">
      <w:bodyDiv w:val="1"/>
      <w:marLeft w:val="0"/>
      <w:marRight w:val="0"/>
      <w:marTop w:val="0"/>
      <w:marBottom w:val="0"/>
      <w:divBdr>
        <w:top w:val="none" w:sz="0" w:space="0" w:color="auto"/>
        <w:left w:val="none" w:sz="0" w:space="0" w:color="auto"/>
        <w:bottom w:val="none" w:sz="0" w:space="0" w:color="auto"/>
        <w:right w:val="none" w:sz="0" w:space="0" w:color="auto"/>
      </w:divBdr>
      <w:divsChild>
        <w:div w:id="1807359033">
          <w:marLeft w:val="1224"/>
          <w:marRight w:val="0"/>
          <w:marTop w:val="77"/>
          <w:marBottom w:val="0"/>
          <w:divBdr>
            <w:top w:val="none" w:sz="0" w:space="0" w:color="auto"/>
            <w:left w:val="none" w:sz="0" w:space="0" w:color="auto"/>
            <w:bottom w:val="none" w:sz="0" w:space="0" w:color="auto"/>
            <w:right w:val="none" w:sz="0" w:space="0" w:color="auto"/>
          </w:divBdr>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0617532">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2D93C-F20E-4922-B9E3-278F1E735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2138</TotalTime>
  <Pages>6</Pages>
  <Words>1614</Words>
  <Characters>9201</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Yang Suckchel/5G Wireless Connect Standard Task(suckchel.yang@lge.com)</cp:lastModifiedBy>
  <cp:revision>71</cp:revision>
  <cp:lastPrinted>2018-02-12T06:55:00Z</cp:lastPrinted>
  <dcterms:created xsi:type="dcterms:W3CDTF">2024-02-19T06:29:00Z</dcterms:created>
  <dcterms:modified xsi:type="dcterms:W3CDTF">2024-10-04T13:40:00Z</dcterms:modified>
</cp:coreProperties>
</file>